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2C83" w14:textId="5CD4119F" w:rsidR="00322955" w:rsidRDefault="00322955">
      <w:pPr>
        <w:spacing w:after="0"/>
        <w:rPr>
          <w:rFonts w:ascii="Times New Roman" w:hAnsi="Times New Roman"/>
          <w:b/>
          <w:sz w:val="28"/>
        </w:rPr>
      </w:pPr>
    </w:p>
    <w:p w14:paraId="5D9566A5" w14:textId="12D10920" w:rsidR="00322955" w:rsidRDefault="00D334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bookmarkStart w:id="0" w:name="_Hlk158111129"/>
      <w:r w:rsidR="00C94A4F">
        <w:rPr>
          <w:rFonts w:ascii="Times New Roman" w:hAnsi="Times New Roman"/>
          <w:b/>
          <w:sz w:val="28"/>
        </w:rPr>
        <w:t>Отчет о ходе р</w:t>
      </w:r>
      <w:r>
        <w:rPr>
          <w:rFonts w:ascii="Times New Roman" w:hAnsi="Times New Roman"/>
          <w:b/>
          <w:sz w:val="28"/>
        </w:rPr>
        <w:t>еализаци</w:t>
      </w:r>
      <w:r w:rsidR="00C94A4F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плана мероприятий («дорожной карты») по содействию развитию конкуренции в </w:t>
      </w:r>
      <w:r w:rsidR="00664E39">
        <w:rPr>
          <w:rFonts w:ascii="Times New Roman" w:hAnsi="Times New Roman"/>
          <w:b/>
          <w:sz w:val="28"/>
        </w:rPr>
        <w:t xml:space="preserve">Ковылкинском </w:t>
      </w:r>
      <w:r>
        <w:rPr>
          <w:rFonts w:ascii="Times New Roman" w:hAnsi="Times New Roman"/>
          <w:b/>
          <w:sz w:val="28"/>
        </w:rPr>
        <w:t xml:space="preserve">муниципальном районе Республики Мордовия </w:t>
      </w:r>
      <w:r w:rsidR="00664E39">
        <w:rPr>
          <w:rFonts w:ascii="Times New Roman" w:hAnsi="Times New Roman"/>
          <w:b/>
          <w:sz w:val="28"/>
        </w:rPr>
        <w:t>за 2023 год</w:t>
      </w:r>
    </w:p>
    <w:bookmarkEnd w:id="0"/>
    <w:p w14:paraId="478FA59A" w14:textId="77777777" w:rsidR="00322955" w:rsidRDefault="0032295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726"/>
        <w:gridCol w:w="1060"/>
        <w:gridCol w:w="971"/>
        <w:gridCol w:w="971"/>
        <w:gridCol w:w="986"/>
        <w:gridCol w:w="4942"/>
      </w:tblGrid>
      <w:tr w:rsidR="005D77BF" w14:paraId="6BC49DE3" w14:textId="77777777" w:rsidTr="00653EE9">
        <w:trPr>
          <w:trHeight w:val="930"/>
          <w:tblHeader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0BB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44A5355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ED9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товарного рынка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2CD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EF64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9CA7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достижении (причины невыполнения)</w:t>
            </w:r>
          </w:p>
        </w:tc>
      </w:tr>
      <w:tr w:rsidR="005D77BF" w14:paraId="7526D67E" w14:textId="77777777" w:rsidTr="00653EE9">
        <w:trPr>
          <w:trHeight w:val="607"/>
          <w:tblHeader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0AE4" w14:textId="77777777" w:rsidR="005D77BF" w:rsidRDefault="005D77BF"/>
        </w:tc>
        <w:tc>
          <w:tcPr>
            <w:tcW w:w="4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FBA" w14:textId="77777777" w:rsidR="005D77BF" w:rsidRDefault="005D77B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F8FF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18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DF3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83B8" w14:textId="77777777" w:rsidR="005D77BF" w:rsidRDefault="005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4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56A" w14:textId="77777777" w:rsidR="005D77BF" w:rsidRDefault="005D77BF"/>
        </w:tc>
      </w:tr>
      <w:tr w:rsidR="005D77BF" w14:paraId="0228337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8872" w14:textId="77777777" w:rsidR="005D77BF" w:rsidRPr="00D56FFE" w:rsidRDefault="005D77BF" w:rsidP="00D56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6FFE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742C" w14:textId="22D7282F" w:rsidR="005D77BF" w:rsidRPr="00D56FFE" w:rsidRDefault="005D77B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56FFE">
              <w:rPr>
                <w:rFonts w:ascii="Times New Roman" w:hAnsi="Times New Roman"/>
                <w:b/>
                <w:sz w:val="24"/>
              </w:rPr>
              <w:t xml:space="preserve">Рынок услуг </w:t>
            </w:r>
            <w:r w:rsidR="00D56FFE" w:rsidRPr="00D56FFE">
              <w:rPr>
                <w:rFonts w:ascii="Times New Roman" w:hAnsi="Times New Roman"/>
                <w:b/>
                <w:sz w:val="24"/>
              </w:rPr>
              <w:t xml:space="preserve">общего </w:t>
            </w:r>
            <w:r w:rsidRPr="00D56FFE">
              <w:rPr>
                <w:rFonts w:ascii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870" w14:textId="77777777" w:rsidR="005D77BF" w:rsidRDefault="005D7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5A7" w14:textId="77777777" w:rsidR="005D77BF" w:rsidRDefault="005D7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EFE7" w14:textId="77777777" w:rsidR="005D77BF" w:rsidRDefault="005D7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84A" w14:textId="77777777" w:rsidR="005D77BF" w:rsidRDefault="005D7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1A3" w14:textId="77777777" w:rsidR="005D77BF" w:rsidRDefault="005D77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77BF" w14:paraId="3AFB38D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241E" w14:textId="0DEBEDE3" w:rsidR="005D77BF" w:rsidRDefault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80A6" w14:textId="3488D3AD" w:rsidR="005D77BF" w:rsidRDefault="00D56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2670" w14:textId="19E0D185" w:rsidR="005D77BF" w:rsidRDefault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7120" w14:textId="60D29CE1" w:rsidR="005D77BF" w:rsidRDefault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BBAE" w14:textId="0AD93B1C" w:rsidR="005D77BF" w:rsidRDefault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E100" w14:textId="27F48CC0" w:rsidR="005D77BF" w:rsidRDefault="00D96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86,7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7DC" w14:textId="67146D77" w:rsidR="005D77BF" w:rsidRDefault="00807CBD" w:rsidP="0080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7CBD">
              <w:rPr>
                <w:rFonts w:ascii="Times New Roman" w:hAnsi="Times New Roman"/>
                <w:color w:val="auto"/>
                <w:szCs w:val="22"/>
              </w:rPr>
              <w:t>В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807CBD">
              <w:rPr>
                <w:rFonts w:ascii="Times New Roman" w:hAnsi="Times New Roman"/>
                <w:color w:val="auto"/>
                <w:szCs w:val="22"/>
              </w:rPr>
              <w:t>рамках</w:t>
            </w:r>
            <w:r w:rsidRPr="00807CBD">
              <w:rPr>
                <w:rFonts w:ascii="Arial" w:eastAsia="Calibri" w:hAnsi="Arial" w:cs="Arial"/>
                <w:szCs w:val="22"/>
                <w:shd w:val="clear" w:color="auto" w:fill="FFFFFF"/>
                <w:lang w:eastAsia="en-US"/>
              </w:rPr>
              <w:t> </w:t>
            </w:r>
            <w:r w:rsidRPr="00807CBD">
              <w:rPr>
                <w:rFonts w:ascii="Times New Roman" w:eastAsia="Calibri" w:hAnsi="Times New Roman"/>
                <w:szCs w:val="22"/>
                <w:shd w:val="clear" w:color="auto" w:fill="FFFFFF"/>
                <w:lang w:eastAsia="en-US"/>
              </w:rPr>
              <w:t xml:space="preserve">федеральной программы «Модернизация школьных систем образования» в 2022 году проведен капитальный ремонт здания </w:t>
            </w:r>
            <w:r w:rsidRPr="00807C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МБОУ </w:t>
            </w:r>
            <w:bookmarkStart w:id="1" w:name="_Hlk149893883"/>
            <w:r w:rsidRPr="00807C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«Троицкая СОШ имени Героя Советского Союза А.Г. Котова»</w:t>
            </w:r>
            <w:bookmarkEnd w:id="1"/>
            <w:r w:rsidRPr="00807C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bCs/>
                <w:szCs w:val="22"/>
                <w:shd w:val="clear" w:color="auto" w:fill="FFFFFF"/>
                <w:lang w:eastAsia="en-US"/>
              </w:rPr>
              <w:t xml:space="preserve"> В 2023 году</w:t>
            </w:r>
            <w:r w:rsidRPr="00DB669A">
              <w:rPr>
                <w:rFonts w:ascii="Times New Roman" w:eastAsia="Calibri" w:hAnsi="Times New Roman"/>
                <w:szCs w:val="22"/>
                <w:shd w:val="clear" w:color="auto" w:fill="FFFFFF"/>
                <w:lang w:eastAsia="en-US"/>
              </w:rPr>
              <w:t xml:space="preserve"> </w:t>
            </w:r>
            <w:r w:rsidRPr="00DB669A">
              <w:rPr>
                <w:rFonts w:ascii="Times New Roman" w:hAnsi="Times New Roman"/>
                <w:color w:val="auto"/>
                <w:szCs w:val="22"/>
              </w:rPr>
              <w:t>проведен</w:t>
            </w:r>
            <w:r w:rsidRPr="00DB669A">
              <w:rPr>
                <w:rFonts w:ascii="Times New Roman" w:eastAsia="Calibri" w:hAnsi="Times New Roman"/>
                <w:bCs/>
                <w:color w:val="auto"/>
                <w:szCs w:val="22"/>
                <w:lang w:eastAsia="en-US"/>
              </w:rPr>
              <w:t xml:space="preserve"> </w:t>
            </w:r>
            <w:r w:rsidRPr="00DB669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капитальный ремонт двух </w:t>
            </w:r>
            <w:bookmarkStart w:id="2" w:name="_Hlk149894428"/>
            <w:r w:rsidRPr="00DB669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учреждений образования</w:t>
            </w:r>
            <w:bookmarkEnd w:id="2"/>
            <w:r w:rsidRPr="00DB669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МБОУ «Ковылкинская СОШ №2», МБОУ «Ковылкинская СОШ №4»</w:t>
            </w:r>
          </w:p>
        </w:tc>
      </w:tr>
      <w:tr w:rsidR="005D77BF" w14:paraId="4B3CD593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D3C" w14:textId="1E4EC35D" w:rsidR="005D77BF" w:rsidRDefault="00D56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B6AA" w14:textId="53C080E8" w:rsidR="005D77BF" w:rsidRDefault="00D56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6FFE">
              <w:rPr>
                <w:rFonts w:ascii="Times New Roman" w:hAnsi="Times New Roman"/>
                <w:sz w:val="24"/>
              </w:rPr>
              <w:t>Количество предметных областей, в рамках которых планируется реализация общеобразовательных программ на базе центра, единиц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78DD" w14:textId="4ABD4CB4" w:rsidR="005D77BF" w:rsidRDefault="00D56FFE" w:rsidP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9FB6" w14:textId="5B3483AF" w:rsidR="005D77BF" w:rsidRDefault="00D56FFE" w:rsidP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D266" w14:textId="08ACB8CE" w:rsidR="005D77BF" w:rsidRDefault="00D56FFE" w:rsidP="00D5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5F43" w14:textId="6BC85A2B" w:rsidR="005D77BF" w:rsidRDefault="00D969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3667" w14:textId="3CA4A01D" w:rsidR="005D77BF" w:rsidRDefault="00CA0BC9" w:rsidP="00CA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 xml:space="preserve">        В рамках национального проекта «Образование» регионального проекта «Современная школа» в 2022 г. созданы Центры образования естественно научной и технологической направленностей </w:t>
            </w:r>
            <w:bookmarkStart w:id="3" w:name="_Hlk149893385"/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>«Точка роста» в трех общеобразовательных учреждениях:</w:t>
            </w:r>
            <w:bookmarkEnd w:id="3"/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 xml:space="preserve"> МБОУ «Ковылкинская СОШ № 4», МБОУ «</w:t>
            </w:r>
            <w:proofErr w:type="spellStart"/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>Кочелаевская</w:t>
            </w:r>
            <w:proofErr w:type="spellEnd"/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 xml:space="preserve"> СОШ», </w:t>
            </w:r>
            <w:bookmarkStart w:id="4" w:name="_Hlk149893299"/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>МБОУ «Краснопресненская СОШ»</w:t>
            </w:r>
            <w:bookmarkEnd w:id="4"/>
            <w:r w:rsidRPr="00CA0BC9">
              <w:rPr>
                <w:rFonts w:ascii="Times New Roman" w:eastAsia="Courier New" w:hAnsi="Times New Roman"/>
                <w:szCs w:val="22"/>
                <w:lang w:bidi="ru-RU"/>
              </w:rPr>
              <w:t>.</w:t>
            </w:r>
          </w:p>
        </w:tc>
      </w:tr>
      <w:tr w:rsidR="00476ADF" w:rsidRPr="00390B1B" w14:paraId="58EA0BCC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932" w14:textId="77777777" w:rsidR="00476ADF" w:rsidRDefault="00476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0BD7" w14:textId="30177DD7" w:rsidR="00476ADF" w:rsidRDefault="00D56FFE" w:rsidP="00E47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Приведение образовательных учреждений в соответствие с современными требованиями за счёт создания условий инклюзивного образования и дистанционных технологий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076E" w14:textId="77777777" w:rsidR="00476ADF" w:rsidRDefault="00476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603" w14:textId="77777777" w:rsidR="00476ADF" w:rsidRDefault="00476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FCC4" w14:textId="77777777" w:rsidR="00476ADF" w:rsidRDefault="00476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D693" w14:textId="77777777" w:rsidR="00476ADF" w:rsidRDefault="00476A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AA7B" w14:textId="15B8666B" w:rsidR="00476ADF" w:rsidRPr="00DB669A" w:rsidRDefault="00476ADF" w:rsidP="00390B1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390B1B" w14:paraId="478743A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1F27" w14:textId="262EEED6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70D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C64" w14:textId="718D542B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b/>
                <w:bCs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8E46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405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D52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63E6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319D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90B1B" w14:paraId="3D3CD578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66A" w14:textId="55E2D9F3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FEF" w14:textId="7AD02181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1 - 6 лет, получающих дошкольную образовательную услугу и (или) услугу по их содержанию в муниципальных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 в общей численности детей в возрасте 1 - 6 лет,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BFA" w14:textId="6B95D653" w:rsidR="00390B1B" w:rsidRDefault="00F25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B2F4" w14:textId="4886D483" w:rsidR="00390B1B" w:rsidRDefault="00F25CF9" w:rsidP="00F25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FB28" w14:textId="77231E46" w:rsidR="00390B1B" w:rsidRDefault="00F25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011" w14:textId="5EE20593" w:rsidR="00390B1B" w:rsidRDefault="00E73D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1C7A" w14:textId="77777777" w:rsidR="003E22D0" w:rsidRPr="00BD43D6" w:rsidRDefault="003E22D0" w:rsidP="003E22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 xml:space="preserve">Система дошкольного образования в Ковылкинском муниципальном районе представлена муниципальным образовательным учреждением «Центр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ребенка – детский сад «Сказка» с пятнадцатью обособленными подразделениями, 7 из которых находятся в городском поселении Ковылкино и               9 - в сельских поселениях.</w:t>
            </w:r>
          </w:p>
          <w:p w14:paraId="1200A168" w14:textId="77DA258C" w:rsidR="00390B1B" w:rsidRDefault="003E22D0" w:rsidP="003E22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r w:rsidRPr="00F25CF9">
              <w:rPr>
                <w:rFonts w:ascii="Times New Roman" w:hAnsi="Times New Roman"/>
                <w:szCs w:val="22"/>
              </w:rPr>
              <w:t>Количество воспитанников на 01.01.2024 года составляет 1 082 человека, функционируют 67 групп (от 1 до 3 лет – 257 дет</w:t>
            </w:r>
            <w:r>
              <w:rPr>
                <w:rFonts w:ascii="Times New Roman" w:hAnsi="Times New Roman"/>
                <w:szCs w:val="22"/>
              </w:rPr>
              <w:t xml:space="preserve">ей, от 3 до 7 лет – 825 детей).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ежегодно увеличивается,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 год составила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390B1B" w14:paraId="1E7468C2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64F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938" w14:textId="1DA2571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Повышение доступности дошкольного образования для детей от 1 до 6 лет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EFD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AFE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B5E5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182A" w14:textId="77777777" w:rsidR="00390B1B" w:rsidRDefault="00390B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D468" w14:textId="4DD2FE0C" w:rsidR="00390B1B" w:rsidRDefault="00390B1B" w:rsidP="00E73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A2C" w14:paraId="7D7E7ABB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9F2F" w14:textId="0EDEEDF8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70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BD92" w14:textId="195BF2AD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84E" w14:textId="77777777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001" w14:textId="77777777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DC6" w14:textId="77777777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AC60" w14:textId="77777777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89A" w14:textId="77777777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3A2C" w14:paraId="02055D41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060" w14:textId="5CE3574F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4672" w14:textId="77777777" w:rsidR="00253A2C" w:rsidRPr="00BD43D6" w:rsidRDefault="00253A2C" w:rsidP="0025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Доля организаций частной формы</w:t>
            </w:r>
          </w:p>
          <w:p w14:paraId="7F793A3B" w14:textId="4B304799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 xml:space="preserve">собственности в сфере услуг дополнительного образования детей,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745" w14:textId="20B0B0FB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0C6D" w14:textId="35824C59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7CD4" w14:textId="12A11945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294" w14:textId="5A7E81E8" w:rsidR="00253A2C" w:rsidRDefault="008F20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0F22" w14:textId="49532B88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3A2C" w14:paraId="23DC73A7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6C4B" w14:textId="54E9E2ED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3.2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97D" w14:textId="2BB382E1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0C60">
              <w:rPr>
                <w:rFonts w:ascii="Times New Roman" w:hAnsi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DFF" w14:textId="72191E84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B475" w14:textId="48B491C2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7A7" w14:textId="52489738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88FC" w14:textId="424A8217" w:rsidR="00253A2C" w:rsidRDefault="008F20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EC9A" w14:textId="3BAC2C82" w:rsidR="003E22D0" w:rsidRPr="003E22D0" w:rsidRDefault="003E22D0" w:rsidP="003E22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</w:rPr>
            </w:pPr>
            <w:r w:rsidRPr="003E22D0">
              <w:rPr>
                <w:rFonts w:ascii="Times New Roman" w:eastAsia="Calibri" w:hAnsi="Times New Roman"/>
                <w:color w:val="auto"/>
                <w:kern w:val="2"/>
                <w:szCs w:val="22"/>
              </w:rPr>
              <w:t xml:space="preserve">В районе функционирует три муниципальных учреждения дополнительного образования: МБУДО «Дом детского творчества», МБУДО «Детско-юношеская спортивная школа», МБУДО «Ковылкинская детская школа искусств».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Процент охвата детей дополнительным образованием составляет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% от общего числа детей в возрасте от 5 до 18 лет.</w:t>
            </w:r>
          </w:p>
          <w:p w14:paraId="25EA2D66" w14:textId="77777777" w:rsidR="00253A2C" w:rsidRDefault="00253A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72C0" w14:paraId="59F029A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A016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64B4" w14:textId="47EDBA6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и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информационно-консультативной помощи лицам, желающим стать негосударственными поставщиками услуг дополнительного образования детей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8C5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D11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144D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A09E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796" w14:textId="20508276" w:rsidR="00DD72C0" w:rsidRPr="00BD43D6" w:rsidRDefault="00DD72C0" w:rsidP="00DD72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г. Ковылкино </w:t>
            </w:r>
            <w:r w:rsidR="00DB669A">
              <w:rPr>
                <w:rFonts w:ascii="Times New Roman" w:hAnsi="Times New Roman"/>
                <w:sz w:val="24"/>
                <w:szCs w:val="24"/>
              </w:rPr>
              <w:t>функционирует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lastRenderedPageBreak/>
              <w:t>студия по дополнительному образованию «Домовенок». Профессиональную помощь оказывает логопед, оказываются услуги по подготовке к школе, проводятся групповые занятия для дошкольников по английскому языку, занятия проводит психолог.</w:t>
            </w:r>
          </w:p>
          <w:p w14:paraId="3405B4A7" w14:textId="0447B3D9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 xml:space="preserve">Так же услуги по дополнительному образованию оказывает Студия «Юла», которая принимает желающих по различным </w:t>
            </w:r>
            <w:r w:rsidR="001F5A4C" w:rsidRPr="00BD43D6">
              <w:rPr>
                <w:rFonts w:ascii="Times New Roman" w:hAnsi="Times New Roman"/>
                <w:sz w:val="24"/>
                <w:szCs w:val="24"/>
              </w:rPr>
              <w:t>развивающем</w:t>
            </w:r>
            <w:r w:rsidR="001F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- обучающим направлениям: подготовка к школе; хореография;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географ-клуб;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художник-клуб.</w:t>
            </w:r>
            <w:r w:rsidRPr="00BD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2C0" w14:paraId="19D9A6C5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B5B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1650" w14:textId="0614E8F9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«Успех каждого ребёнка» в Ковылкинском муниципальном районе.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1C9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DD59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671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EFC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07A" w14:textId="77777777" w:rsidR="00BD670C" w:rsidRPr="000B4B73" w:rsidRDefault="00BD670C" w:rsidP="00BD67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 xml:space="preserve">В рамках </w:t>
            </w:r>
            <w:r w:rsidRPr="000B4B73">
              <w:rPr>
                <w:rFonts w:ascii="Times New Roman" w:eastAsia="Courier New" w:hAnsi="Times New Roman"/>
                <w:szCs w:val="22"/>
                <w:lang w:bidi="ru-RU"/>
              </w:rPr>
              <w:t xml:space="preserve">национального проекта «Образование» </w:t>
            </w:r>
            <w:r w:rsidRPr="000B4B73">
              <w:rPr>
                <w:rFonts w:ascii="Times New Roman" w:hAnsi="Times New Roman"/>
                <w:color w:val="auto"/>
                <w:szCs w:val="22"/>
              </w:rPr>
              <w:t>регионального проекта «Успех каждого ребенка» в 2021 г. создано 720 новых мест по дополнительному образованию на базе:</w:t>
            </w:r>
          </w:p>
          <w:p w14:paraId="5E0E55AE" w14:textId="77777777" w:rsidR="00BD670C" w:rsidRPr="000B4B73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>МБОУ «Ковылкинская средняя общеобразовательная школа № 4» по естественнонаучному направлению – 90 мест;</w:t>
            </w:r>
          </w:p>
          <w:p w14:paraId="66F9DA7C" w14:textId="77777777" w:rsidR="00BD670C" w:rsidRPr="000B4B73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>МБОУ «Ковылкинская средняя общеобразовательная школа № 3» по художественному направлению – 90 мест;</w:t>
            </w:r>
          </w:p>
          <w:p w14:paraId="1A3FC4EE" w14:textId="77777777" w:rsidR="00BD670C" w:rsidRPr="000B4B73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>МБОУ «Краснопресненская средняя общеобразовательная школа» по естественнонаучному направлению – 90 мест;</w:t>
            </w:r>
          </w:p>
          <w:p w14:paraId="1B7297EF" w14:textId="77777777" w:rsidR="00BD670C" w:rsidRPr="000B4B73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>МБОУ «Ковылкинская средняя общеобразовательная школа № 2» по физкультурно-оздоровительному направлению – 90 мест;</w:t>
            </w:r>
          </w:p>
          <w:p w14:paraId="163B6B84" w14:textId="77777777" w:rsidR="00BD670C" w:rsidRPr="000B4B73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>МБОУ «</w:t>
            </w:r>
            <w:proofErr w:type="spellStart"/>
            <w:r w:rsidRPr="000B4B73">
              <w:rPr>
                <w:rFonts w:ascii="Times New Roman" w:hAnsi="Times New Roman"/>
                <w:color w:val="auto"/>
                <w:szCs w:val="22"/>
              </w:rPr>
              <w:t>Кочелаевская</w:t>
            </w:r>
            <w:proofErr w:type="spellEnd"/>
            <w:r w:rsidRPr="000B4B73">
              <w:rPr>
                <w:rFonts w:ascii="Times New Roman" w:hAnsi="Times New Roman"/>
                <w:color w:val="auto"/>
                <w:szCs w:val="22"/>
              </w:rPr>
              <w:t xml:space="preserve"> средняя общеобразовательная школа» естественнонаучному направлению – 75 мест;</w:t>
            </w:r>
          </w:p>
          <w:p w14:paraId="00986992" w14:textId="77777777" w:rsidR="00BD670C" w:rsidRPr="000B4B73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>МБОУ «</w:t>
            </w:r>
            <w:proofErr w:type="spellStart"/>
            <w:r w:rsidRPr="000B4B73">
              <w:rPr>
                <w:rFonts w:ascii="Times New Roman" w:hAnsi="Times New Roman"/>
                <w:color w:val="auto"/>
                <w:szCs w:val="22"/>
              </w:rPr>
              <w:t>Парапинская</w:t>
            </w:r>
            <w:proofErr w:type="spellEnd"/>
            <w:r w:rsidRPr="000B4B73">
              <w:rPr>
                <w:rFonts w:ascii="Times New Roman" w:hAnsi="Times New Roman"/>
                <w:color w:val="auto"/>
                <w:szCs w:val="22"/>
              </w:rPr>
              <w:t xml:space="preserve"> средняя общеобразовательная школа» по физкультурно-</w:t>
            </w:r>
            <w:r w:rsidRPr="000B4B73">
              <w:rPr>
                <w:rFonts w:ascii="Times New Roman" w:hAnsi="Times New Roman"/>
                <w:color w:val="auto"/>
                <w:szCs w:val="22"/>
              </w:rPr>
              <w:lastRenderedPageBreak/>
              <w:t>спортивному направлению – 75 мест.</w:t>
            </w:r>
          </w:p>
          <w:p w14:paraId="01E3C3C2" w14:textId="7A7FE0FE" w:rsidR="00DD72C0" w:rsidRDefault="00BD670C" w:rsidP="00BD67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B4B73">
              <w:rPr>
                <w:rFonts w:ascii="Times New Roman" w:hAnsi="Times New Roman"/>
                <w:color w:val="auto"/>
                <w:szCs w:val="22"/>
              </w:rPr>
              <w:t xml:space="preserve">ГБПОУ РМ «Ковылкинский </w:t>
            </w:r>
            <w:proofErr w:type="spellStart"/>
            <w:r w:rsidRPr="000B4B73">
              <w:rPr>
                <w:rFonts w:ascii="Times New Roman" w:hAnsi="Times New Roman"/>
                <w:color w:val="auto"/>
                <w:szCs w:val="22"/>
              </w:rPr>
              <w:t>аграрно</w:t>
            </w:r>
            <w:proofErr w:type="spellEnd"/>
            <w:r w:rsidRPr="000B4B73">
              <w:rPr>
                <w:rFonts w:ascii="Times New Roman" w:hAnsi="Times New Roman"/>
                <w:color w:val="auto"/>
                <w:szCs w:val="22"/>
              </w:rPr>
              <w:t xml:space="preserve"> – строительный колледж» по физкультурно-спортивному направлению – 90 мест, по техническому направлению – 120 мест.</w:t>
            </w:r>
          </w:p>
        </w:tc>
      </w:tr>
      <w:tr w:rsidR="00DD72C0" w14:paraId="7A9460CF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9D5F" w14:textId="571BD5E4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70D">
              <w:rPr>
                <w:rFonts w:ascii="Times New Roman" w:hAnsi="Times New Roman"/>
                <w:szCs w:val="22"/>
              </w:rPr>
              <w:lastRenderedPageBreak/>
              <w:t>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61B2" w14:textId="77777777" w:rsidR="00DD72C0" w:rsidRPr="00BD43D6" w:rsidRDefault="00DD72C0" w:rsidP="00DD72C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медицинских услуг</w:t>
            </w:r>
          </w:p>
          <w:p w14:paraId="16A53322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6F39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CFAC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DDE4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3696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12A0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72C0" w14:paraId="664B6114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97D" w14:textId="2EBCB2EC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D12B" w14:textId="77777777" w:rsidR="00DD72C0" w:rsidRPr="00BD43D6" w:rsidRDefault="00DD72C0" w:rsidP="00DD72C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медицинских организаций частной</w:t>
            </w:r>
          </w:p>
          <w:p w14:paraId="70ED1265" w14:textId="77777777" w:rsidR="00DD72C0" w:rsidRPr="00BD43D6" w:rsidRDefault="00DD72C0" w:rsidP="00DD72C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системы здравоохранения, участвующих</w:t>
            </w:r>
          </w:p>
          <w:p w14:paraId="51E79A3C" w14:textId="77777777" w:rsidR="00DD72C0" w:rsidRPr="00BD43D6" w:rsidRDefault="00DD72C0" w:rsidP="00DD72C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в реализации территориальных программ</w:t>
            </w:r>
          </w:p>
          <w:p w14:paraId="6A6E66A6" w14:textId="3D14DF11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обязательного медицинского страхования,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F122" w14:textId="764B8195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5E5F" w14:textId="49B71DC6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51F" w14:textId="10FE1D4F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B3D" w14:textId="32B58F82" w:rsidR="00DD72C0" w:rsidRDefault="008F20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6BE" w14:textId="2A99B346" w:rsidR="00DD72C0" w:rsidRDefault="003E22D0" w:rsidP="003E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22D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На территории Ковылкинского муниципального района функционирует одно учреждение здравоохранения –</w:t>
            </w:r>
            <w:r w:rsidRPr="003E22D0">
              <w:rPr>
                <w:rFonts w:eastAsia="Calibri"/>
                <w:color w:val="auto"/>
                <w:szCs w:val="22"/>
                <w:lang w:eastAsia="en-US"/>
              </w:rPr>
              <w:t xml:space="preserve"> </w:t>
            </w:r>
            <w:r w:rsidRPr="003E22D0">
              <w:rPr>
                <w:rFonts w:ascii="Times New Roman" w:eastAsia="Calibri" w:hAnsi="Times New Roman"/>
                <w:color w:val="auto"/>
                <w:szCs w:val="22"/>
              </w:rPr>
              <w:t>ГБУЗ РМ «Ковылкинская ЦРБ» на 185 стационарных коек (круглосуточных). В состав ЦРБ входят: поликлиника на 600 посещений в смену, детская поликлиника на 200 посещений в смену, стоматологическая поликлиника на 150 посещений в смену, отделение скорой медицинской помощи (9 тысяч вызовов в год), 3 амбулатории и 39 фельдшерско-акушерских пункта.</w:t>
            </w:r>
          </w:p>
        </w:tc>
      </w:tr>
      <w:tr w:rsidR="00DD72C0" w14:paraId="465E4763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3858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061" w14:textId="64BE5EE6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Включение негосударственных (немуниципальных) медицинских организаций в территориальную программу обязательного медицинского страхования.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F2D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CEA9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944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0072" w14:textId="77777777" w:rsidR="00DD72C0" w:rsidRDefault="00DD72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ED6" w14:textId="2D8CD557" w:rsidR="00DD72C0" w:rsidRDefault="00DD72C0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На территории района функционируют 4 частных стоматологических кабинета, медицинские центры «</w:t>
            </w:r>
            <w:proofErr w:type="spellStart"/>
            <w:r w:rsidRPr="00BD43D6">
              <w:rPr>
                <w:rFonts w:ascii="Times New Roman" w:hAnsi="Times New Roman"/>
                <w:sz w:val="24"/>
                <w:szCs w:val="24"/>
              </w:rPr>
              <w:t>Гемотест</w:t>
            </w:r>
            <w:proofErr w:type="spellEnd"/>
            <w:r w:rsidRPr="00BD43D6">
              <w:rPr>
                <w:rFonts w:ascii="Times New Roman" w:hAnsi="Times New Roman"/>
                <w:sz w:val="24"/>
                <w:szCs w:val="24"/>
              </w:rPr>
              <w:t xml:space="preserve">» и «Инвитро», оказывающие платные медицинские услуги населению. Ежегодно перечень платных услуг расширяется.      </w:t>
            </w:r>
          </w:p>
        </w:tc>
      </w:tr>
      <w:tr w:rsidR="00780AF4" w14:paraId="3038C36A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2FFE" w14:textId="644CFE56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11C4" w14:textId="77777777" w:rsidR="00780AF4" w:rsidRPr="00BD43D6" w:rsidRDefault="00780AF4" w:rsidP="00780AF4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услуг розничной торговли лекарственными препаратами, медицинскими изделиями и</w:t>
            </w:r>
          </w:p>
          <w:p w14:paraId="604AF6F7" w14:textId="61A474F3" w:rsidR="00780AF4" w:rsidRPr="00BD43D6" w:rsidRDefault="0078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сопутствующими товарами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5DD0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C69B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248A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A21E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686" w14:textId="77777777" w:rsidR="00780AF4" w:rsidRPr="00BD43D6" w:rsidRDefault="00780AF4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F4" w14:paraId="02E30B30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179" w14:textId="655B68AE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BEA3" w14:textId="77777777" w:rsidR="00780AF4" w:rsidRPr="00BD43D6" w:rsidRDefault="00780AF4" w:rsidP="00780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организаций частной формы</w:t>
            </w:r>
          </w:p>
          <w:p w14:paraId="695D74D7" w14:textId="77777777" w:rsidR="00780AF4" w:rsidRPr="00BD43D6" w:rsidRDefault="00780AF4" w:rsidP="00780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собственности в сфере услуг розничной</w:t>
            </w:r>
          </w:p>
          <w:p w14:paraId="41583F16" w14:textId="77777777" w:rsidR="00780AF4" w:rsidRPr="00BD43D6" w:rsidRDefault="00780AF4" w:rsidP="00780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торговли лекарственными препаратами,</w:t>
            </w:r>
          </w:p>
          <w:p w14:paraId="717906CE" w14:textId="77777777" w:rsidR="00780AF4" w:rsidRPr="00BD43D6" w:rsidRDefault="00780AF4" w:rsidP="00780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медицинскими изделиями и </w:t>
            </w:r>
            <w:r w:rsidRPr="00BD4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сопутствующими</w:t>
            </w:r>
          </w:p>
          <w:p w14:paraId="6735D55A" w14:textId="4B07088B" w:rsidR="00780AF4" w:rsidRPr="00BD43D6" w:rsidRDefault="0078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товарами,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8F5" w14:textId="643E38C4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AC4" w14:textId="42149BD5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47AE" w14:textId="2BAB120C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93B5" w14:textId="56AB7902" w:rsidR="00780AF4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7B1E" w14:textId="77777777" w:rsidR="00780AF4" w:rsidRPr="00BD43D6" w:rsidRDefault="00780AF4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F4" w14:paraId="64509088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78A3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427" w14:textId="67DF9223" w:rsidR="00780AF4" w:rsidRPr="00BD43D6" w:rsidRDefault="0078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FC2F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631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EDF4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F8D" w14:textId="77777777" w:rsidR="00780AF4" w:rsidRDefault="00780A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A7DC" w14:textId="4D6F873B" w:rsidR="00780AF4" w:rsidRPr="00D25127" w:rsidRDefault="00780AF4" w:rsidP="0078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1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рынке услуг розничной торговли лекарственными препаратами и медицинскими изделиями в отчётном году открыл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251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еще 2 </w:t>
            </w:r>
            <w:r w:rsidRPr="00D251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аптек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251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сети «Апрель», аптека местной сети ООО «Бис»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(всего в сети 7 аптечных пунктов)</w:t>
            </w:r>
            <w:r w:rsidRPr="00D25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14C39C3" w14:textId="2A47F13F" w:rsidR="00780AF4" w:rsidRPr="00BD43D6" w:rsidRDefault="00780AF4" w:rsidP="00780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настоящее время на территории района осуществляют деятельность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25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аптеки и аптечных пункта: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25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них принадлежат частным предпринимателям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25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 ГУП РМ «Фармация».</w:t>
            </w:r>
          </w:p>
        </w:tc>
      </w:tr>
      <w:tr w:rsidR="00FE5C0B" w14:paraId="22059B91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8F12" w14:textId="369B7651" w:rsidR="00FE5C0B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666E" w14:textId="0516DCFE" w:rsidR="00FE5C0B" w:rsidRPr="00BD43D6" w:rsidRDefault="00FE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ритуальных услуг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48FB" w14:textId="77777777" w:rsidR="00FE5C0B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8671" w14:textId="77777777" w:rsidR="00FE5C0B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A545" w14:textId="77777777" w:rsidR="00FE5C0B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A72" w14:textId="77777777" w:rsidR="00FE5C0B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4436" w14:textId="77777777" w:rsidR="00FE5C0B" w:rsidRPr="00BD43D6" w:rsidRDefault="00FE5C0B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0B" w14:paraId="37F90DB2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C3F" w14:textId="5928AE66" w:rsidR="00FE5C0B" w:rsidRDefault="00FE5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D2C" w14:textId="08B76CC1" w:rsidR="00FE5C0B" w:rsidRPr="00BD43D6" w:rsidRDefault="00FE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организаций частной формы собственности в сфере ритуальных услуг,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8420" w14:textId="6666F583" w:rsidR="00FE5C0B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6983" w14:textId="16E58F17" w:rsidR="00FE5C0B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8EAB" w14:textId="7FAF196D" w:rsidR="00FE5C0B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2C48" w14:textId="7B6F7403" w:rsidR="00FE5C0B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B128" w14:textId="77777777" w:rsidR="00FE5C0B" w:rsidRPr="00BD43D6" w:rsidRDefault="00FE5C0B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9F2" w14:paraId="6B1EDE2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EDDD" w14:textId="77777777" w:rsidR="002829F2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6E6" w14:textId="7FD3D897" w:rsidR="002829F2" w:rsidRPr="00BD43D6" w:rsidRDefault="0028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A"/>
                <w:sz w:val="24"/>
                <w:szCs w:val="24"/>
              </w:rPr>
              <w:t>Увеличение численности организаций частной формы собственности с более широким спектром оказания ритуальных услуг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B78F" w14:textId="77777777" w:rsidR="002829F2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944" w14:textId="77777777" w:rsidR="002829F2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EA41" w14:textId="77777777" w:rsidR="002829F2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B6AD" w14:textId="77777777" w:rsidR="002829F2" w:rsidRDefault="002829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674" w14:textId="2BDC017A" w:rsidR="002829F2" w:rsidRPr="00BD43D6" w:rsidRDefault="002829F2" w:rsidP="00282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sz w:val="24"/>
                <w:szCs w:val="24"/>
              </w:rPr>
              <w:t>Организацией рынка ритуальных услуг н</w:t>
            </w:r>
            <w:r w:rsidRPr="00BD4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территории Ковылкинского муниципального района занимаются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, все они имеют частную форму собственности. </w:t>
            </w:r>
            <w:r w:rsidRPr="00BD43D6">
              <w:rPr>
                <w:rFonts w:ascii="Times New Roman" w:eastAsia="SimSun" w:hAnsi="Times New Roman"/>
                <w:sz w:val="24"/>
                <w:szCs w:val="24"/>
              </w:rPr>
              <w:t>Сервис представлен услугами погребения и предоставления всех необходимых к похоронам принадлежностей. Два хозяйствующих субъекта предоставляют услуги столовой.</w:t>
            </w:r>
          </w:p>
        </w:tc>
      </w:tr>
      <w:tr w:rsidR="00312D2A" w14:paraId="575E10B2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9371" w14:textId="01B71B60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EE31" w14:textId="77777777" w:rsidR="00312D2A" w:rsidRPr="00BD43D6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14:paraId="54AD3D14" w14:textId="77777777" w:rsidR="00312D2A" w:rsidRPr="00BD43D6" w:rsidRDefault="0031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8BE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47A6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EBE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34C8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A9E" w14:textId="77777777" w:rsidR="00312D2A" w:rsidRPr="00BD43D6" w:rsidRDefault="00312D2A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2A" w14:paraId="155AC6D7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5993" w14:textId="273BB01C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F8A4" w14:textId="77777777" w:rsidR="00312D2A" w:rsidRPr="00BD43D6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организаций частной формы</w:t>
            </w:r>
          </w:p>
          <w:p w14:paraId="51803F3B" w14:textId="0662ECBE" w:rsidR="00312D2A" w:rsidRPr="00BD43D6" w:rsidRDefault="00312D2A" w:rsidP="001F5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собственности в сфере выполнения работ </w:t>
            </w: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lastRenderedPageBreak/>
              <w:t>по</w:t>
            </w:r>
            <w:r w:rsidR="001F5A4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 </w:t>
            </w:r>
            <w:r w:rsidRPr="00BD43D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благоустройству городской среды,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AAAD" w14:textId="569F0BB8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8C6F" w14:textId="2E916996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5325" w14:textId="1B8C6DDF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D99" w14:textId="755FB756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112E" w14:textId="77777777" w:rsidR="00312D2A" w:rsidRPr="00BD43D6" w:rsidRDefault="00312D2A" w:rsidP="00DD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2A" w14:paraId="682D0729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D143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E928" w14:textId="4D1AB329" w:rsidR="00312D2A" w:rsidRPr="00BD43D6" w:rsidRDefault="0031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A00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1D00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262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D55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C5B1" w14:textId="23DCB989" w:rsidR="00312D2A" w:rsidRPr="00BD43D6" w:rsidRDefault="00312D2A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D6">
              <w:rPr>
                <w:rFonts w:ascii="Times New Roman" w:hAnsi="Times New Roman"/>
                <w:color w:val="00000A"/>
                <w:sz w:val="24"/>
                <w:szCs w:val="24"/>
              </w:rPr>
              <w:t>Рынком выполнения работ по благоустройству городской среды</w:t>
            </w:r>
            <w:r w:rsidRPr="00BD43D6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поселения Ковылкино занимается муниципальное казенное предприятие городского поселения Ковылкино «Благоустройство», </w:t>
            </w:r>
            <w:proofErr w:type="gramStart"/>
            <w:r w:rsidRPr="00BD43D6">
              <w:rPr>
                <w:rFonts w:ascii="Times New Roman" w:hAnsi="Times New Roman"/>
                <w:sz w:val="24"/>
                <w:szCs w:val="24"/>
              </w:rPr>
              <w:t>кроме</w:t>
            </w:r>
            <w:r w:rsidR="009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D6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gramEnd"/>
            <w:r w:rsidRPr="00BD43D6">
              <w:rPr>
                <w:rFonts w:ascii="Times New Roman" w:hAnsi="Times New Roman"/>
                <w:sz w:val="24"/>
                <w:szCs w:val="24"/>
              </w:rPr>
              <w:t xml:space="preserve"> для работ по благоустройству территории привлекаются организации на основании конкурентных процедур, на территории сельских поселений благоустройством занимаются частные организации по заключенным договорам. </w:t>
            </w:r>
          </w:p>
          <w:p w14:paraId="41F4A4F6" w14:textId="77777777" w:rsidR="00DB49CA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      </w:t>
            </w:r>
            <w:r w:rsidRPr="00312D2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В рамках проекта «Большая река-связь времен» в 2023 году проведено благоустройство общественной территории</w:t>
            </w:r>
            <w:r w:rsidRPr="00312D2A">
              <w:rPr>
                <w:rFonts w:ascii="Times New Roman" w:eastAsia="Calibri" w:hAnsi="Times New Roman"/>
                <w:szCs w:val="22"/>
                <w:lang w:eastAsia="en-US"/>
              </w:rPr>
              <w:t xml:space="preserve"> «Центральной площади города Ковылкино» на сумму 80 млн. руб.</w:t>
            </w:r>
            <w:r w:rsidR="00DB49CA" w:rsidRPr="00DB49CA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       </w:t>
            </w:r>
          </w:p>
          <w:p w14:paraId="520632D4" w14:textId="13BC82DA" w:rsidR="00312D2A" w:rsidRDefault="00DB49C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B49CA">
              <w:rPr>
                <w:rFonts w:ascii="Times New Roman" w:eastAsia="Calibri" w:hAnsi="Times New Roman"/>
                <w:color w:val="auto"/>
                <w:sz w:val="28"/>
                <w:szCs w:val="22"/>
                <w:lang w:eastAsia="en-US"/>
              </w:rPr>
              <w:t xml:space="preserve"> </w:t>
            </w:r>
            <w:r w:rsidRPr="00DB49C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В рамках национального проекта «Жилье и городская среда» регионального проекта «Формирование комфортной городской среды» завершено благоустройство </w:t>
            </w:r>
            <w:r w:rsidRPr="00DB49CA">
              <w:rPr>
                <w:rFonts w:ascii="Times New Roman" w:eastAsia="Calibri" w:hAnsi="Times New Roman"/>
                <w:szCs w:val="22"/>
                <w:lang w:eastAsia="en-US"/>
              </w:rPr>
              <w:t>сквера по ул. Щорса.</w:t>
            </w:r>
          </w:p>
          <w:p w14:paraId="589506A7" w14:textId="61C934D1" w:rsidR="00312D2A" w:rsidRPr="00BD43D6" w:rsidRDefault="00DB49CA" w:rsidP="003E2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CA">
              <w:rPr>
                <w:rFonts w:ascii="Times New Roman" w:hAnsi="Times New Roman"/>
                <w:color w:val="auto"/>
                <w:szCs w:val="22"/>
              </w:rPr>
              <w:t xml:space="preserve">         В рамках программы «Комплексное развитие сельских территорий»</w:t>
            </w:r>
            <w:r w:rsidRPr="00DB49CA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 w:rsidRPr="00DB49CA">
              <w:rPr>
                <w:rFonts w:ascii="Times New Roman" w:hAnsi="Times New Roman"/>
                <w:color w:val="auto"/>
                <w:szCs w:val="22"/>
              </w:rPr>
              <w:t xml:space="preserve">в 2023 году проведено благоустройство зоны отдыха с организацией спортивной площадки в с. </w:t>
            </w:r>
            <w:proofErr w:type="spellStart"/>
            <w:r w:rsidRPr="00DB49CA">
              <w:rPr>
                <w:rFonts w:ascii="Times New Roman" w:hAnsi="Times New Roman"/>
                <w:color w:val="auto"/>
                <w:szCs w:val="22"/>
              </w:rPr>
              <w:t>Изосимовка</w:t>
            </w:r>
            <w:proofErr w:type="spellEnd"/>
            <w:r w:rsidRPr="00DB49CA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DB49CA">
              <w:rPr>
                <w:rFonts w:ascii="Times New Roman" w:hAnsi="Times New Roman"/>
                <w:color w:val="auto"/>
                <w:szCs w:val="22"/>
              </w:rPr>
              <w:t>Изосимовского</w:t>
            </w:r>
            <w:proofErr w:type="spellEnd"/>
            <w:r w:rsidRPr="00DB49CA">
              <w:rPr>
                <w:rFonts w:ascii="Times New Roman" w:hAnsi="Times New Roman"/>
                <w:color w:val="auto"/>
                <w:szCs w:val="22"/>
              </w:rPr>
              <w:t xml:space="preserve"> сельского поселения Ковылкинского муниципального района.</w:t>
            </w:r>
            <w:r w:rsidR="00312D2A" w:rsidRPr="00312D2A">
              <w:rPr>
                <w:rFonts w:eastAsia="Calibri"/>
                <w:szCs w:val="22"/>
                <w:lang w:eastAsia="en-US" w:bidi="ru-RU"/>
              </w:rPr>
              <w:t xml:space="preserve">          </w:t>
            </w:r>
          </w:p>
        </w:tc>
      </w:tr>
      <w:tr w:rsidR="00312D2A" w14:paraId="55EDC53B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AA4E" w14:textId="2F17396F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E3B" w14:textId="290335BC" w:rsidR="00312D2A" w:rsidRPr="00BD43D6" w:rsidRDefault="00312D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D128F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ECDA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4ED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4138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C442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D352" w14:textId="77777777" w:rsidR="00312D2A" w:rsidRPr="00BD43D6" w:rsidRDefault="00312D2A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12D2A" w14:paraId="5514254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A70" w14:textId="31B901DF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0C5" w14:textId="77777777" w:rsidR="00312D2A" w:rsidRPr="00C25A0C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организаций частной формы</w:t>
            </w:r>
          </w:p>
          <w:p w14:paraId="3583975B" w14:textId="77777777" w:rsidR="00312D2A" w:rsidRPr="00C25A0C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lastRenderedPageBreak/>
              <w:t>собственности в сфере выполнения работ по</w:t>
            </w:r>
          </w:p>
          <w:p w14:paraId="145243F8" w14:textId="77777777" w:rsidR="00312D2A" w:rsidRPr="00C25A0C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содержанию и текущему ремонту общего</w:t>
            </w:r>
          </w:p>
          <w:p w14:paraId="330646A1" w14:textId="77777777" w:rsidR="00312D2A" w:rsidRPr="00C25A0C" w:rsidRDefault="00312D2A" w:rsidP="00312D2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имущества собственников помещений в</w:t>
            </w:r>
          </w:p>
          <w:p w14:paraId="4B04326E" w14:textId="12D0578C" w:rsidR="00312D2A" w:rsidRPr="00BD43D6" w:rsidRDefault="00312D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многоквартирном доме,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7455" w14:textId="758BD351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E0EF" w14:textId="1036B7D3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F4A2" w14:textId="1E36D4A0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373" w14:textId="3887AFBA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D27E" w14:textId="56D74345" w:rsidR="00312D2A" w:rsidRPr="00BD43D6" w:rsidRDefault="00F3160D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3160D">
              <w:rPr>
                <w:rFonts w:ascii="Times New Roman" w:hAnsi="Times New Roman"/>
              </w:rPr>
              <w:t xml:space="preserve">На территории Ковылкинского муниципального </w:t>
            </w:r>
            <w:r w:rsidRPr="00F3160D">
              <w:rPr>
                <w:rFonts w:ascii="Times New Roman" w:hAnsi="Times New Roman"/>
              </w:rPr>
              <w:lastRenderedPageBreak/>
              <w:t xml:space="preserve">района в рамках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в 2023 г. проведен капитальный ремонт в 27 многоквартирных домах, 20 домов в городском поселении Ковылкино, 2 дома в с. </w:t>
            </w:r>
            <w:proofErr w:type="spellStart"/>
            <w:r w:rsidRPr="00F3160D">
              <w:rPr>
                <w:rFonts w:ascii="Times New Roman" w:hAnsi="Times New Roman"/>
              </w:rPr>
              <w:t>Курнино</w:t>
            </w:r>
            <w:proofErr w:type="spellEnd"/>
            <w:r w:rsidRPr="00F3160D">
              <w:rPr>
                <w:rFonts w:ascii="Times New Roman" w:hAnsi="Times New Roman"/>
              </w:rPr>
              <w:t xml:space="preserve">, 3 дома в п. Зеленая Роща, 1 дом в п. </w:t>
            </w:r>
            <w:proofErr w:type="spellStart"/>
            <w:r w:rsidRPr="00F3160D">
              <w:rPr>
                <w:rFonts w:ascii="Times New Roman" w:hAnsi="Times New Roman"/>
              </w:rPr>
              <w:t>Примокшанский</w:t>
            </w:r>
            <w:proofErr w:type="spellEnd"/>
            <w:r w:rsidRPr="00F3160D">
              <w:rPr>
                <w:rFonts w:ascii="Times New Roman" w:hAnsi="Times New Roman"/>
              </w:rPr>
              <w:t xml:space="preserve"> и 1 дом в п. Силикатный Ковылкинского муниципального района. Улучшили свои жилищные условия 1818 чел., объем финансирования составил 38,4 млн. рублей.</w:t>
            </w:r>
          </w:p>
        </w:tc>
      </w:tr>
      <w:tr w:rsidR="00312D2A" w14:paraId="0294301B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302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D5E4" w14:textId="5DBB4D28" w:rsidR="00312D2A" w:rsidRPr="00BD43D6" w:rsidRDefault="00312D2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D128F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информационной открытости отрасли жилищно-коммунального хозяйства Ковылкинского муниципального района путем использования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 (далее ГИС ЖКХ)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8571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F76C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CFE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EF30" w14:textId="77777777" w:rsidR="00312D2A" w:rsidRDefault="00312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A4E5" w14:textId="4E085C52" w:rsidR="00982B34" w:rsidRDefault="002033CE" w:rsidP="00982B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5810588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583" w:rsidRPr="00835B5C">
              <w:rPr>
                <w:rFonts w:ascii="Times New Roman" w:hAnsi="Times New Roman"/>
                <w:sz w:val="24"/>
                <w:szCs w:val="24"/>
              </w:rPr>
              <w:t>Рынком выполнения работ по содержанию и текущему ремонту общего имущества собственников помещений в многоквартирном доме на территории Ковылкинского муниципального района занимаются управляющие компании ООО «Жилищник» и ООО УК «</w:t>
            </w:r>
            <w:proofErr w:type="spellStart"/>
            <w:r w:rsidR="006C2583" w:rsidRPr="00835B5C">
              <w:rPr>
                <w:rFonts w:ascii="Times New Roman" w:hAnsi="Times New Roman"/>
                <w:sz w:val="24"/>
                <w:szCs w:val="24"/>
              </w:rPr>
              <w:t>Жилкомцентр</w:t>
            </w:r>
            <w:proofErr w:type="spellEnd"/>
            <w:r w:rsidR="006C2583" w:rsidRPr="00835B5C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5"/>
            <w:r w:rsidR="006C2583" w:rsidRPr="00835B5C">
              <w:rPr>
                <w:rFonts w:ascii="Times New Roman" w:hAnsi="Times New Roman"/>
                <w:sz w:val="24"/>
                <w:szCs w:val="24"/>
              </w:rPr>
              <w:t>, которые обслуживают 260 жилых многоквартирных до</w:t>
            </w:r>
            <w:r w:rsidR="00982B34">
              <w:rPr>
                <w:rFonts w:ascii="Times New Roman" w:hAnsi="Times New Roman"/>
                <w:sz w:val="24"/>
                <w:szCs w:val="24"/>
              </w:rPr>
              <w:t>ма, общей площадью 349700 кв.м.</w:t>
            </w:r>
          </w:p>
          <w:p w14:paraId="7552BFC7" w14:textId="39FD4432" w:rsidR="00312D2A" w:rsidRPr="008F2C7E" w:rsidRDefault="002033CE" w:rsidP="006C2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="008F2C7E" w:rsidRPr="008F2C7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В рамках национального проекта «Жилье и городская среда» регионального проекта «Обеспечение устойчивого сокращения непригодного для проживания жилищного фонда» в 2023 году введено 5 многоквартирных домов расселяемой площадью 7 916 м2, жилищные условия улучшили 206 семей</w:t>
            </w:r>
            <w:r w:rsidRPr="008F2C7E">
              <w:rPr>
                <w:rFonts w:ascii="Times New Roman" w:hAnsi="Times New Roman"/>
                <w:szCs w:val="22"/>
              </w:rPr>
              <w:t xml:space="preserve">    </w:t>
            </w:r>
            <w:r w:rsidR="006C2583" w:rsidRPr="008F2C7E">
              <w:rPr>
                <w:rFonts w:ascii="Times New Roman" w:hAnsi="Times New Roman"/>
                <w:szCs w:val="22"/>
              </w:rPr>
              <w:t xml:space="preserve">Органы местного самоуправления совместно с управляющими компаниями регулярно размещают актуализированную информацию о деятельности по управлению МКД, </w:t>
            </w:r>
            <w:r w:rsidR="006C2583" w:rsidRPr="008F2C7E">
              <w:rPr>
                <w:rFonts w:ascii="Times New Roman" w:hAnsi="Times New Roman"/>
                <w:szCs w:val="22"/>
              </w:rPr>
              <w:lastRenderedPageBreak/>
              <w:t xml:space="preserve">модернизации жилья, расселению аварийного жилищного фонда, информацию по коммунальной инфраструктуре в ГИС ЖКХ.   </w:t>
            </w:r>
          </w:p>
        </w:tc>
      </w:tr>
      <w:tr w:rsidR="00982B34" w14:paraId="5DEC8DE5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53B6" w14:textId="71B628D1" w:rsidR="00982B34" w:rsidRDefault="00982B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9.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4AB5" w14:textId="7448C3DF" w:rsidR="00982B34" w:rsidRPr="00BD43D6" w:rsidRDefault="00982B3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5B5C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036" w14:textId="77777777" w:rsidR="00982B34" w:rsidRDefault="00982B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2C5" w14:textId="77777777" w:rsidR="00982B34" w:rsidRDefault="00982B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086" w14:textId="77777777" w:rsidR="00982B34" w:rsidRDefault="00982B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E02A" w14:textId="77777777" w:rsidR="00982B34" w:rsidRDefault="00982B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325" w14:textId="77777777" w:rsidR="00982B34" w:rsidRPr="00BD43D6" w:rsidRDefault="00982B34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982B34" w14:paraId="6B117485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60A8" w14:textId="396EE297" w:rsidR="00982B34" w:rsidRDefault="00982B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9.1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FE67" w14:textId="6DF79837" w:rsidR="00982B34" w:rsidRPr="00BD43D6" w:rsidRDefault="00982B3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, 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213" w14:textId="514742BA" w:rsidR="00982B34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6A1" w14:textId="35D7B31C" w:rsidR="00982B34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5A0" w14:textId="2EFF1556" w:rsidR="00982B34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AD9F" w14:textId="0AE247C2" w:rsidR="00982B34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8613" w14:textId="77777777" w:rsidR="00982B34" w:rsidRPr="00BD43D6" w:rsidRDefault="00982B34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84955" w14:paraId="7AE4A3D2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08A2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B22" w14:textId="35D17110" w:rsidR="00E84955" w:rsidRPr="00BD43D6" w:rsidRDefault="00E84955" w:rsidP="0090154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5B5C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 услуг по перевозке пассажиров автомобильным транспортом по</w:t>
            </w:r>
            <w:r w:rsidR="009015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835B5C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муниципальным маршрутам, за исключением, оказанных (выполненных) организациями частной формы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E99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8F54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33D9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DBA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8B9B" w14:textId="60294C3E" w:rsidR="003E22D0" w:rsidRPr="003E22D0" w:rsidRDefault="00E84955" w:rsidP="003E2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835B5C">
              <w:rPr>
                <w:rFonts w:ascii="Times New Roman" w:hAnsi="Times New Roman"/>
                <w:sz w:val="24"/>
                <w:szCs w:val="24"/>
              </w:rPr>
              <w:t>С целью создания условий для развития конкуренции на рынке услуг перевозок пассажиров наземным транспортом по 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B5C">
              <w:rPr>
                <w:rFonts w:ascii="Times New Roman" w:hAnsi="Times New Roman"/>
                <w:sz w:val="24"/>
                <w:szCs w:val="24"/>
              </w:rPr>
              <w:t>маршрутам Ковылкинского муниципального района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5B5C">
              <w:rPr>
                <w:rFonts w:ascii="Times New Roman" w:hAnsi="Times New Roman"/>
                <w:sz w:val="24"/>
                <w:szCs w:val="24"/>
              </w:rPr>
              <w:t xml:space="preserve"> году были проведены конкурсные процедуры на выполнение работ, связанных с осуществлением регулярных перевозок пассажиров по муниципальным маршрутам регулярных перевозок Ковылкинского муниципального района. Транспортные услуги по регулярным перевозкам пассажиров на территории района оказывают</w:t>
            </w:r>
            <w:r w:rsidRPr="00835B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2 перевозчика.</w:t>
            </w:r>
            <w:r w:rsidR="003E22D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E22D0" w:rsidRPr="003E22D0">
              <w:rPr>
                <w:rFonts w:ascii="Times New Roman" w:hAnsi="Times New Roman"/>
                <w:iCs/>
                <w:szCs w:val="22"/>
              </w:rPr>
              <w:t xml:space="preserve">В 2023 году по регулированному </w:t>
            </w:r>
            <w:r w:rsidR="003E22D0" w:rsidRPr="003E22D0">
              <w:rPr>
                <w:rFonts w:ascii="Times New Roman" w:hAnsi="Times New Roman"/>
                <w:iCs/>
                <w:szCs w:val="22"/>
              </w:rPr>
              <w:lastRenderedPageBreak/>
              <w:t xml:space="preserve">тарифу на перевозки работают 8 муниципальных маршрутов. </w:t>
            </w:r>
          </w:p>
          <w:p w14:paraId="66237FA4" w14:textId="6F6590AC" w:rsidR="00E84955" w:rsidRPr="00BD43D6" w:rsidRDefault="00E84955" w:rsidP="00E849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5B5C">
              <w:rPr>
                <w:rFonts w:ascii="Times New Roman" w:hAnsi="Times New Roman"/>
                <w:sz w:val="24"/>
                <w:szCs w:val="24"/>
              </w:rPr>
              <w:t>Ежемесячно осуществляется контроль за выполнением перевозчиками обязательств по объему и качеству выполненных работ, предусмотренных муниципальными контрактами на выполнение работ, связанных с осуществлением регулярных перевозок пассажиров и багажа автомобильным транспортом, учитываются обращения (жалобы) граждан на работу общественного транспорта.</w:t>
            </w:r>
          </w:p>
        </w:tc>
      </w:tr>
      <w:tr w:rsidR="00E84955" w14:paraId="420CE6A5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1D82" w14:textId="3358740A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10.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ECFA" w14:textId="63687FA5" w:rsidR="00E84955" w:rsidRPr="00BD43D6" w:rsidRDefault="00E8495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5B5C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0A1D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C577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248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DC01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0920" w14:textId="77777777" w:rsidR="00E84955" w:rsidRPr="00BD43D6" w:rsidRDefault="00E84955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84955" w14:paraId="6FDBD993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0F80" w14:textId="3AF5B8E1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10.1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6E3" w14:textId="7FC264B4" w:rsidR="00E84955" w:rsidRPr="00BD43D6" w:rsidRDefault="00E8495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РФ,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D95" w14:textId="56F6D342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B309" w14:textId="56136E2E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14F2" w14:textId="4276C76F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5FD" w14:textId="61CDB64D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F18" w14:textId="77777777" w:rsidR="00E84955" w:rsidRPr="00BD43D6" w:rsidRDefault="00E84955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84955" w14:paraId="49E3C030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BC89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AF68" w14:textId="5F9E4CD8" w:rsidR="00E84955" w:rsidRPr="00BD43D6" w:rsidRDefault="00E8495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5B5C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 услуг по перевозке пассажиров легковым такси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083E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F5BD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484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FEB" w14:textId="77777777" w:rsidR="00E84955" w:rsidRDefault="00E849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842E" w14:textId="0AE2DD74" w:rsidR="00E84955" w:rsidRPr="00BD43D6" w:rsidRDefault="00E84955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5B5C">
              <w:rPr>
                <w:rFonts w:ascii="Times New Roman" w:hAnsi="Times New Roman"/>
                <w:sz w:val="24"/>
                <w:szCs w:val="24"/>
              </w:rPr>
              <w:t xml:space="preserve">Транспортные услуги по регулярным перевозкам пассажиров легковым такси осуществляют </w:t>
            </w:r>
            <w:r w:rsidRPr="00835B5C">
              <w:rPr>
                <w:rFonts w:ascii="Times New Roman" w:hAnsi="Times New Roman"/>
                <w:color w:val="00000A"/>
                <w:sz w:val="24"/>
                <w:szCs w:val="24"/>
              </w:rPr>
              <w:t>3 службы такси и индивидуальные предприниматели.</w:t>
            </w:r>
          </w:p>
        </w:tc>
      </w:tr>
      <w:tr w:rsidR="00CA2E52" w14:paraId="00C1C5B4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C5C" w14:textId="5C3AC5D4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6FA" w14:textId="55C43E64" w:rsidR="00CA2E52" w:rsidRPr="00BD43D6" w:rsidRDefault="00CA2E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E43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E1B2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A39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4CC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067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B566" w14:textId="77777777" w:rsidR="00CA2E52" w:rsidRPr="00BD43D6" w:rsidRDefault="00CA2E52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A2E52" w14:paraId="4FACA24C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DFC" w14:textId="649A5D24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D9D" w14:textId="77777777" w:rsidR="00CA2E52" w:rsidRPr="00C25A0C" w:rsidRDefault="00CA2E52" w:rsidP="00CA2E5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Доля организаций частной формы </w:t>
            </w:r>
          </w:p>
          <w:p w14:paraId="7DBB0A36" w14:textId="77777777" w:rsidR="00CA2E52" w:rsidRPr="00C25A0C" w:rsidRDefault="00CA2E52" w:rsidP="00CA2E5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собственности в сфере ремонта</w:t>
            </w:r>
          </w:p>
          <w:p w14:paraId="7B52E91C" w14:textId="0B83B314" w:rsidR="00CA2E52" w:rsidRPr="00BD43D6" w:rsidRDefault="00CA2E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автотранспортных средств,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3D2" w14:textId="1C8C8754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14D" w14:textId="56306254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91CA" w14:textId="19390EEE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AB8E" w14:textId="3CFE6ED8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30C4" w14:textId="77777777" w:rsidR="00CA2E52" w:rsidRPr="00BD43D6" w:rsidRDefault="00CA2E52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A2E52" w14:paraId="32FF4CA2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84F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AAD" w14:textId="77777777" w:rsidR="00CA2E52" w:rsidRPr="005E433B" w:rsidRDefault="00CA2E52" w:rsidP="00CA2E5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E433B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 услуг по ремонту автотранспортных средств</w:t>
            </w:r>
          </w:p>
          <w:p w14:paraId="6EA62B59" w14:textId="77777777" w:rsidR="00CA2E52" w:rsidRPr="00BD43D6" w:rsidRDefault="00CA2E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E90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0677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02AF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CC5E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EEFD" w14:textId="41F62F97" w:rsidR="00CA2E52" w:rsidRPr="00BD43D6" w:rsidRDefault="00CA2E52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E433B">
              <w:rPr>
                <w:rFonts w:ascii="Times New Roman" w:hAnsi="Times New Roman"/>
                <w:sz w:val="24"/>
                <w:szCs w:val="24"/>
              </w:rPr>
              <w:t xml:space="preserve">В сфере ремонта автотранспортных средств на территории района осуществляют деятельность хозяйствующие субъекты исключительно частной формы </w:t>
            </w:r>
            <w:r w:rsidRPr="005E433B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собственности. В настоящее время функционируют шиномонтажи, автомойки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 2-самообслуживания)</w:t>
            </w:r>
            <w:r w:rsidRPr="005E433B">
              <w:rPr>
                <w:rFonts w:ascii="Times New Roman" w:hAnsi="Times New Roman"/>
                <w:sz w:val="24"/>
                <w:szCs w:val="24"/>
              </w:rPr>
              <w:t>, объекты, осуществляющие обслуживание и ремонт автотранспортных средств в количестве 13 единиц.</w:t>
            </w:r>
          </w:p>
        </w:tc>
      </w:tr>
      <w:tr w:rsidR="00CA2E52" w14:paraId="143E98ED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E661" w14:textId="18CBB41D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E0F9" w14:textId="59C98D02" w:rsidR="00CA2E52" w:rsidRPr="00BD43D6" w:rsidRDefault="00CA2E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E433B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9BD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AB17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43C7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2DD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EA4" w14:textId="77777777" w:rsidR="00CA2E52" w:rsidRPr="00BD43D6" w:rsidRDefault="00CA2E52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A2E52" w14:paraId="5D9652C4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6C6D" w14:textId="243362B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C9EA" w14:textId="77777777" w:rsidR="00CA2E52" w:rsidRPr="00C25A0C" w:rsidRDefault="00CA2E52" w:rsidP="00CA2E5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организаций частной формы</w:t>
            </w:r>
          </w:p>
          <w:p w14:paraId="69750221" w14:textId="77777777" w:rsidR="00CA2E52" w:rsidRPr="00C25A0C" w:rsidRDefault="00CA2E52" w:rsidP="00CA2E5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собственности в сфере кадастровых и</w:t>
            </w:r>
          </w:p>
          <w:p w14:paraId="26B57182" w14:textId="48DF89F3" w:rsidR="00CA2E52" w:rsidRPr="00BD43D6" w:rsidRDefault="00CA2E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землеустроительных работ,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4EE3" w14:textId="4EFCA285" w:rsidR="00CA2E52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18F4" w14:textId="4CF39A70" w:rsidR="00CA2E52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537" w14:textId="38789786" w:rsidR="00CA2E52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3A05" w14:textId="0559CB8C" w:rsidR="00CA2E52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D71D" w14:textId="77777777" w:rsidR="00CA2E52" w:rsidRPr="00BD43D6" w:rsidRDefault="00CA2E52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A2E52" w14:paraId="43C15226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43C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F560" w14:textId="42BC0093" w:rsidR="00CA2E52" w:rsidRPr="00BD43D6" w:rsidRDefault="00CA2E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E433B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 кадастровых и землеустроительных работ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4D26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8C83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5209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F1F2" w14:textId="77777777" w:rsidR="00CA2E52" w:rsidRDefault="00CA2E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A01E" w14:textId="37ABD0C8" w:rsidR="00CA2E52" w:rsidRPr="00BD43D6" w:rsidRDefault="002033CE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  <w:bookmarkStart w:id="6" w:name="_Hlk158106173"/>
            <w:r w:rsidR="006E5639" w:rsidRPr="005E433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Система рынка кадастровых и землеустроительных работ Ковылкинского муниципального района представлена двумя организациями</w:t>
            </w:r>
            <w:r w:rsidR="006E5639" w:rsidRPr="005E433B">
              <w:rPr>
                <w:rFonts w:ascii="Times New Roman" w:hAnsi="Times New Roman"/>
                <w:sz w:val="24"/>
                <w:szCs w:val="24"/>
              </w:rPr>
              <w:t xml:space="preserve"> на 100 % частной формы собственности</w:t>
            </w:r>
            <w:r w:rsidR="006E5639" w:rsidRPr="005E433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: ООО «</w:t>
            </w:r>
            <w:proofErr w:type="spellStart"/>
            <w:r w:rsidR="006E5639" w:rsidRPr="005E433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Гипрозем</w:t>
            </w:r>
            <w:proofErr w:type="spellEnd"/>
            <w:r w:rsidR="006E5639" w:rsidRPr="005E433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», ООО «Земельное кадастровое бюро», «Бюро технической инвентаризации». Услуги оказываются качественно и своевременно.</w:t>
            </w:r>
            <w:bookmarkEnd w:id="6"/>
          </w:p>
        </w:tc>
      </w:tr>
      <w:tr w:rsidR="006E5639" w14:paraId="2269E168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EEF" w14:textId="29CEE0BB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3117" w14:textId="77777777" w:rsidR="006E5639" w:rsidRPr="00A146F5" w:rsidRDefault="006E5639" w:rsidP="006E56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A146F5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Рынок реализации сельскохозяйственной продукции  </w:t>
            </w:r>
          </w:p>
          <w:p w14:paraId="4D3BDC94" w14:textId="77777777" w:rsidR="006E5639" w:rsidRPr="00BD43D6" w:rsidRDefault="006E563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E6DF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8F8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EF2A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D328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883" w14:textId="77777777" w:rsidR="006E5639" w:rsidRPr="00BD43D6" w:rsidRDefault="006E5639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E5639" w14:paraId="3BF96010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2820" w14:textId="36B7F9F3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13.1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2932" w14:textId="4AFCBAC4" w:rsidR="006E5639" w:rsidRPr="00BD43D6" w:rsidRDefault="006E563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Объем производства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зерна сельскохозяйственными организациями района, тыс.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C25A0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тонн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745" w14:textId="25DD48A5" w:rsidR="006E5639" w:rsidRDefault="00033F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68B" w14:textId="3538A022" w:rsidR="006E5639" w:rsidRDefault="00033F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B5E" w14:textId="5864090C" w:rsidR="006E5639" w:rsidRDefault="00033F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59D1" w14:textId="10BC0341" w:rsidR="006E5639" w:rsidRDefault="00033F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E0E" w14:textId="7C5BEB4F" w:rsidR="003E22D0" w:rsidRPr="003E22D0" w:rsidRDefault="003E22D0" w:rsidP="003E22D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3E22D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Валовый сбор зерновых и зернобобовых культур в 2023 году составил 147 тыс. тонн, при урожайности – 34,3 ц/га.</w:t>
            </w:r>
            <w:bookmarkStart w:id="7" w:name="_Hlk141258606"/>
            <w:r w:rsidRPr="003E22D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        </w:t>
            </w:r>
          </w:p>
          <w:bookmarkEnd w:id="7"/>
          <w:p w14:paraId="44278A81" w14:textId="77777777" w:rsidR="006E5639" w:rsidRPr="00BD43D6" w:rsidRDefault="006E5639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6E5639" w14:paraId="5EE6812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208C" w14:textId="5C95CE30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13.2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99CB" w14:textId="7A13F13C" w:rsidR="006E5639" w:rsidRPr="00BD43D6" w:rsidRDefault="006E563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B4559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Объем производства мяса сельскохозяйственными организациями района, тыс.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BB4559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тонн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8AE" w14:textId="47AE92C2" w:rsidR="006E5639" w:rsidRDefault="008828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44D" w14:textId="0F40F366" w:rsidR="006E5639" w:rsidRDefault="008828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6F78" w14:textId="49C63824" w:rsidR="006E5639" w:rsidRDefault="008828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097E" w14:textId="54649DBC" w:rsidR="006E5639" w:rsidRDefault="008828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111,3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D168" w14:textId="765C4786" w:rsidR="006E5639" w:rsidRPr="00BD43D6" w:rsidRDefault="003E22D0" w:rsidP="003E22D0">
            <w:pPr>
              <w:widowControl w:val="0"/>
              <w:tabs>
                <w:tab w:val="left" w:pos="567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3E22D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За 2023 год произведено мяса в сельскохозяйственных организациях и крестьянских (фермерских) хозяйствах в объеме 111 тыс. тонн, темп роста к соответствующему периоду прошлого года составил 104 процента. </w:t>
            </w:r>
          </w:p>
        </w:tc>
      </w:tr>
      <w:tr w:rsidR="006E5639" w14:paraId="23E527E7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464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2A2" w14:textId="6A1A76EB" w:rsidR="006E5639" w:rsidRPr="00BD43D6" w:rsidRDefault="006E563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A30FD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Создание условий для развития </w:t>
            </w:r>
            <w:r w:rsidRPr="005A30FD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lastRenderedPageBreak/>
              <w:t>конкуренции на рынке реализации сельскохозяйственной продукции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6AE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548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4D5A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980" w14:textId="77777777" w:rsidR="006E5639" w:rsidRDefault="006E56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0F2" w14:textId="05BD241B" w:rsidR="006E5639" w:rsidRPr="005A30FD" w:rsidRDefault="002033CE" w:rsidP="006E5639">
            <w:pPr>
              <w:pStyle w:val="afe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На территории Ковылкинского района 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производством сельскохозяйственной продукции заняты </w:t>
            </w:r>
            <w:r w:rsidR="006E5639">
              <w:rPr>
                <w:rFonts w:ascii="Times New Roman" w:hAnsi="Times New Roman"/>
                <w:sz w:val="24"/>
                <w:szCs w:val="24"/>
              </w:rPr>
              <w:t>8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организаций: ЗАО «Мордовский бекон», ООО «Мордовский племенной центр»,                           ООО «Возрождение М», ООО «</w:t>
            </w:r>
            <w:proofErr w:type="spellStart"/>
            <w:r w:rsidR="006E5639" w:rsidRPr="005A30FD">
              <w:rPr>
                <w:rFonts w:ascii="Times New Roman" w:hAnsi="Times New Roman"/>
                <w:sz w:val="24"/>
                <w:szCs w:val="24"/>
              </w:rPr>
              <w:t>Плодовоягодный</w:t>
            </w:r>
            <w:proofErr w:type="spellEnd"/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 питомник», ООО «</w:t>
            </w:r>
            <w:proofErr w:type="spellStart"/>
            <w:r w:rsidR="006E5639" w:rsidRPr="005A30FD">
              <w:rPr>
                <w:rFonts w:ascii="Times New Roman" w:hAnsi="Times New Roman"/>
                <w:sz w:val="24"/>
                <w:szCs w:val="24"/>
              </w:rPr>
              <w:t>Пегас»,ООО</w:t>
            </w:r>
            <w:proofErr w:type="spellEnd"/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E5639" w:rsidRPr="005A30FD">
              <w:rPr>
                <w:rFonts w:ascii="Times New Roman" w:hAnsi="Times New Roman"/>
                <w:sz w:val="24"/>
                <w:szCs w:val="24"/>
              </w:rPr>
              <w:t>Коломасовский</w:t>
            </w:r>
            <w:proofErr w:type="spellEnd"/>
            <w:r w:rsidR="006E5639" w:rsidRPr="005A30FD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="006E5639" w:rsidRPr="005A30FD">
              <w:rPr>
                <w:rFonts w:ascii="Times New Roman" w:hAnsi="Times New Roman"/>
                <w:sz w:val="24"/>
                <w:szCs w:val="24"/>
              </w:rPr>
              <w:t>Шадымское</w:t>
            </w:r>
            <w:proofErr w:type="spellEnd"/>
            <w:r w:rsidR="006E5639" w:rsidRPr="005A30FD">
              <w:rPr>
                <w:rFonts w:ascii="Times New Roman" w:hAnsi="Times New Roman"/>
                <w:sz w:val="24"/>
                <w:szCs w:val="24"/>
              </w:rPr>
              <w:t>» и О</w:t>
            </w:r>
            <w:r w:rsidR="006E5639">
              <w:rPr>
                <w:rFonts w:ascii="Times New Roman" w:hAnsi="Times New Roman"/>
                <w:sz w:val="24"/>
                <w:szCs w:val="24"/>
              </w:rPr>
              <w:t>А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>О «</w:t>
            </w:r>
            <w:r w:rsidR="006E5639">
              <w:rPr>
                <w:rFonts w:ascii="Times New Roman" w:hAnsi="Times New Roman"/>
                <w:sz w:val="24"/>
                <w:szCs w:val="24"/>
              </w:rPr>
              <w:t xml:space="preserve">Птицефабрика </w:t>
            </w:r>
            <w:proofErr w:type="spellStart"/>
            <w:r w:rsidR="006E5639">
              <w:rPr>
                <w:rFonts w:ascii="Times New Roman" w:hAnsi="Times New Roman"/>
                <w:sz w:val="24"/>
                <w:szCs w:val="24"/>
              </w:rPr>
              <w:t>Атемарская</w:t>
            </w:r>
            <w:proofErr w:type="spellEnd"/>
            <w:r w:rsidR="006E5639" w:rsidRPr="005A30FD">
              <w:rPr>
                <w:rFonts w:ascii="Times New Roman" w:hAnsi="Times New Roman"/>
                <w:sz w:val="24"/>
                <w:szCs w:val="24"/>
              </w:rPr>
              <w:t>», сельскохозяйственны</w:t>
            </w:r>
            <w:r w:rsidR="006E5639">
              <w:rPr>
                <w:rFonts w:ascii="Times New Roman" w:hAnsi="Times New Roman"/>
                <w:sz w:val="24"/>
                <w:szCs w:val="24"/>
              </w:rPr>
              <w:t>й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 потребительски</w:t>
            </w:r>
            <w:r w:rsidR="006E5639">
              <w:rPr>
                <w:rFonts w:ascii="Times New Roman" w:hAnsi="Times New Roman"/>
                <w:sz w:val="24"/>
                <w:szCs w:val="24"/>
              </w:rPr>
              <w:t>й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 перерабатывающи</w:t>
            </w:r>
            <w:r w:rsidR="006E5639">
              <w:rPr>
                <w:rFonts w:ascii="Times New Roman" w:hAnsi="Times New Roman"/>
                <w:sz w:val="24"/>
                <w:szCs w:val="24"/>
              </w:rPr>
              <w:t>й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 xml:space="preserve"> кооператив: «Рассвет»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>,</w:t>
            </w:r>
            <w:r w:rsidR="006E5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639" w:rsidRPr="005A30FD">
              <w:rPr>
                <w:rFonts w:ascii="Times New Roman" w:hAnsi="Times New Roman"/>
                <w:sz w:val="24"/>
                <w:szCs w:val="24"/>
              </w:rPr>
              <w:t>функционируют 20 крестьянских (фермерских) хозяйств.</w:t>
            </w:r>
          </w:p>
          <w:p w14:paraId="44E83B52" w14:textId="516EC5B3" w:rsidR="006E5639" w:rsidRPr="005A30FD" w:rsidRDefault="006E5639" w:rsidP="006E5639">
            <w:pPr>
              <w:pStyle w:val="afe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FD">
              <w:rPr>
                <w:rFonts w:ascii="Times New Roman" w:hAnsi="Times New Roman"/>
                <w:iCs/>
                <w:sz w:val="24"/>
                <w:szCs w:val="24"/>
              </w:rPr>
              <w:t>По итогам 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A30FD">
              <w:rPr>
                <w:rFonts w:ascii="Times New Roman" w:hAnsi="Times New Roman"/>
                <w:iCs/>
                <w:sz w:val="24"/>
                <w:szCs w:val="24"/>
              </w:rPr>
              <w:t xml:space="preserve"> г. валовый сбор зерновых и зернобобовых культур составил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C1A67"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Pr="005A30FD">
              <w:rPr>
                <w:rFonts w:ascii="Times New Roman" w:hAnsi="Times New Roman"/>
                <w:iCs/>
                <w:sz w:val="24"/>
                <w:szCs w:val="24"/>
              </w:rPr>
              <w:t>тыс. тонн, при урожайности – 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5A30F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A30FD">
              <w:rPr>
                <w:rFonts w:ascii="Times New Roman" w:hAnsi="Times New Roman"/>
                <w:iCs/>
                <w:sz w:val="24"/>
                <w:szCs w:val="24"/>
              </w:rPr>
              <w:t xml:space="preserve"> ц/га.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 xml:space="preserve"> г. произведено скота и птицы в объеме 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 xml:space="preserve"> тыс. тонн, темп роста к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5A30FD">
              <w:rPr>
                <w:rFonts w:ascii="Times New Roman" w:hAnsi="Times New Roman"/>
                <w:bCs/>
                <w:sz w:val="24"/>
                <w:szCs w:val="24"/>
              </w:rPr>
              <w:t>производства молока</w:t>
            </w:r>
            <w:r w:rsidRPr="005A30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 xml:space="preserve"> г. составил 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>5 тыс. тонны, к уровню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30FD">
              <w:rPr>
                <w:rFonts w:ascii="Times New Roman" w:hAnsi="Times New Roman"/>
                <w:sz w:val="24"/>
                <w:szCs w:val="24"/>
              </w:rPr>
              <w:t>2 %.</w:t>
            </w:r>
          </w:p>
          <w:p w14:paraId="5D1C5B3D" w14:textId="21A33C5F" w:rsidR="006E5639" w:rsidRPr="00BD43D6" w:rsidRDefault="00837CFF" w:rsidP="009C1A67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37CF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В 2023 году на развитие семейной животноводческой фермы </w:t>
            </w:r>
            <w:r w:rsidRPr="009C1A67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грант</w:t>
            </w:r>
            <w:r w:rsidRPr="00837CF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получил </w:t>
            </w:r>
            <w:bookmarkStart w:id="8" w:name="_Hlk157000343"/>
            <w:r w:rsidRPr="00837CF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глава крестьянско-фермерского хозяйства </w:t>
            </w:r>
            <w:bookmarkEnd w:id="8"/>
            <w:r w:rsidRPr="00837CF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Кулагин Алексей Алексеевич в сумме 6,4 млн. руб. </w:t>
            </w:r>
            <w:r w:rsidRPr="00837CFF">
              <w:rPr>
                <w:rFonts w:ascii="Times New Roman" w:eastAsia="Calibri" w:hAnsi="Times New Roman"/>
                <w:color w:val="auto"/>
                <w:szCs w:val="22"/>
              </w:rPr>
              <w:t xml:space="preserve">На развитие сельского туризма «Агротуризм» грант получила </w:t>
            </w:r>
            <w:r w:rsidRPr="00837CF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глава крестьянско-фермерского хозяйства </w:t>
            </w:r>
            <w:r w:rsidRPr="00837CFF">
              <w:rPr>
                <w:rFonts w:ascii="Times New Roman" w:eastAsia="Calibri" w:hAnsi="Times New Roman"/>
                <w:color w:val="auto"/>
                <w:szCs w:val="22"/>
              </w:rPr>
              <w:t>Лисина Наталья Вячеславовна в сумме 5 млн. руб.  Кроме того, в рамках реализации регионального проекта «Акселерация субъектов малого и среднего предпринимательства» грант «</w:t>
            </w:r>
            <w:proofErr w:type="spellStart"/>
            <w:r w:rsidRPr="00837CFF">
              <w:rPr>
                <w:rFonts w:ascii="Times New Roman" w:eastAsia="Calibri" w:hAnsi="Times New Roman"/>
                <w:color w:val="auto"/>
                <w:szCs w:val="22"/>
              </w:rPr>
              <w:t>Агростартап</w:t>
            </w:r>
            <w:proofErr w:type="spellEnd"/>
            <w:r w:rsidRPr="00837CFF">
              <w:rPr>
                <w:rFonts w:ascii="Times New Roman" w:eastAsia="Calibri" w:hAnsi="Times New Roman"/>
                <w:color w:val="auto"/>
                <w:szCs w:val="22"/>
              </w:rPr>
              <w:t xml:space="preserve">» получил ИП </w:t>
            </w:r>
            <w:proofErr w:type="spellStart"/>
            <w:r w:rsidRPr="00837CFF">
              <w:rPr>
                <w:rFonts w:ascii="Times New Roman" w:eastAsia="Calibri" w:hAnsi="Times New Roman"/>
                <w:color w:val="auto"/>
                <w:szCs w:val="22"/>
              </w:rPr>
              <w:t>Штаян</w:t>
            </w:r>
            <w:proofErr w:type="spellEnd"/>
            <w:r w:rsidRPr="00837CFF">
              <w:rPr>
                <w:rFonts w:ascii="Times New Roman" w:eastAsia="Calibri" w:hAnsi="Times New Roman"/>
                <w:color w:val="auto"/>
                <w:szCs w:val="22"/>
              </w:rPr>
              <w:t xml:space="preserve"> А.А. в сумме 3,6 млн. руб. </w:t>
            </w:r>
          </w:p>
        </w:tc>
      </w:tr>
      <w:tr w:rsidR="00A627A5" w14:paraId="7D698282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7C3F" w14:textId="19760D6A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409E" w14:textId="60ED4910" w:rsidR="00A627A5" w:rsidRPr="00BD43D6" w:rsidRDefault="00A627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A30FD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5A30FD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производства и переработки молока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F564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F13F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B14A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2E98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2502" w14:textId="77777777" w:rsidR="00A627A5" w:rsidRPr="00BD43D6" w:rsidRDefault="00A627A5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627A5" w14:paraId="62DAF194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ABB0" w14:textId="0A18D570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14.1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F86" w14:textId="75C0EF5E" w:rsidR="00A627A5" w:rsidRPr="00BD43D6" w:rsidRDefault="00A627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B4559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Количество сельскохозяйственных организаций, осуществляющих деятельность по производству молока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5053" w14:textId="32CB5E91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6647" w14:textId="3EF79C8B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1BC" w14:textId="3C3D5F5B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15F" w14:textId="197FFE40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CED1" w14:textId="4FF3624F" w:rsidR="00A627A5" w:rsidRPr="00BD43D6" w:rsidRDefault="00A627A5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>оличество сокра</w:t>
            </w:r>
            <w:r>
              <w:rPr>
                <w:rFonts w:ascii="Times New Roman" w:hAnsi="Times New Roman"/>
                <w:sz w:val="24"/>
                <w:szCs w:val="24"/>
              </w:rPr>
              <w:t>тилось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>, в связи с переходом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сельхозтоваропроизводителей 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>на мясное производство.</w:t>
            </w:r>
          </w:p>
        </w:tc>
      </w:tr>
      <w:tr w:rsidR="00A627A5" w14:paraId="2E065C5C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9D0" w14:textId="05ABE682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14.2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B62" w14:textId="2EB6B85C" w:rsidR="00A627A5" w:rsidRPr="00BD43D6" w:rsidRDefault="00A627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A30F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Производство молока в общественном секторе, тыс. тонн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B8A2" w14:textId="5E49AF12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402" w14:textId="4BCE2CDD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3AB" w14:textId="3F9C06A2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5307" w14:textId="5FB7415A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E717" w14:textId="6C4621D9" w:rsidR="00A627A5" w:rsidRPr="00BD43D6" w:rsidRDefault="00A627A5" w:rsidP="00AF3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>Основная причина невыполнения производства молока – это снижение продуктивности коров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>в ООО «Плодово-ягодный питомник». В 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году в хозяйстве произведено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тонн молока - 8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>% к уровню 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года, минус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7 тонн. Надой на 1 корову составил в данном хозяйстве </w:t>
            </w:r>
            <w:r w:rsidR="00AF33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28</w:t>
            </w:r>
            <w:r w:rsidR="00AF33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кг, минус </w:t>
            </w:r>
            <w:r w:rsidR="00AF336E">
              <w:rPr>
                <w:rFonts w:ascii="Times New Roman" w:hAnsi="Times New Roman"/>
                <w:iCs/>
                <w:sz w:val="24"/>
                <w:szCs w:val="24"/>
              </w:rPr>
              <w:t>989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кг к прошлому году. Это связано с тем, что были проблемы в обеспеченности концентрированными кормами в летний период 202</w:t>
            </w:r>
            <w:r w:rsidR="00AF33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C52433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A627A5" w14:paraId="5BF49397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0AC4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6C5" w14:textId="24574BA3" w:rsidR="00A627A5" w:rsidRPr="00BD43D6" w:rsidRDefault="00A627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A3AAE">
              <w:rPr>
                <w:rFonts w:ascii="Times New Roman" w:hAnsi="Times New Roman"/>
                <w:color w:val="00000A"/>
                <w:sz w:val="24"/>
                <w:szCs w:val="24"/>
              </w:rPr>
              <w:t>Реализация мероприятий программы развития сельского хозяйства и регулирования рынков сельскохозяйственной продукции, сырья и продовольствия в муниципальном районе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2E0A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13BE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3F43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BA4" w14:textId="77777777" w:rsidR="00A627A5" w:rsidRDefault="00A627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EC86" w14:textId="012FE894" w:rsidR="00A627A5" w:rsidRPr="00BD43D6" w:rsidRDefault="00A627A5" w:rsidP="00AF3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A3AAE">
              <w:rPr>
                <w:rFonts w:ascii="Times New Roman" w:hAnsi="Times New Roman"/>
                <w:sz w:val="24"/>
                <w:szCs w:val="24"/>
              </w:rPr>
              <w:t xml:space="preserve">На территории района производством молока занимаются </w:t>
            </w:r>
            <w:r w:rsidR="00AF336E">
              <w:rPr>
                <w:rFonts w:ascii="Times New Roman" w:hAnsi="Times New Roman"/>
                <w:sz w:val="24"/>
                <w:szCs w:val="24"/>
              </w:rPr>
              <w:t>4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F3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>. Ежегодно их количество сокращается, в связи с переходом на мясное производство. Переработкой молока занимается перерабатывающее предприятие АО «Надежда». В 202</w:t>
            </w:r>
            <w:r w:rsidR="00AF336E">
              <w:rPr>
                <w:rFonts w:ascii="Times New Roman" w:hAnsi="Times New Roman"/>
                <w:sz w:val="24"/>
                <w:szCs w:val="24"/>
              </w:rPr>
              <w:t>3</w:t>
            </w:r>
            <w:r w:rsidR="004B7764">
              <w:rPr>
                <w:rFonts w:ascii="Times New Roman" w:hAnsi="Times New Roman"/>
                <w:sz w:val="24"/>
                <w:szCs w:val="24"/>
              </w:rPr>
              <w:t xml:space="preserve"> году произведено 2 0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 xml:space="preserve">00 тонн сыра и 130 тонн сливочного масла.  </w:t>
            </w:r>
            <w:r w:rsidR="004B7764">
              <w:rPr>
                <w:rFonts w:ascii="Times New Roman" w:hAnsi="Times New Roman"/>
                <w:sz w:val="24"/>
                <w:szCs w:val="24"/>
              </w:rPr>
              <w:t>Всего ОАО «Надежда» выпускает 13 наименований сыров, сливочное масло «Крестьянское».</w:t>
            </w:r>
            <w:r w:rsidRPr="005A3A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764" w14:paraId="76FC8BEE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990" w14:textId="345CF881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0DC2" w14:textId="6DB6316C" w:rsidR="004B7764" w:rsidRPr="00BD43D6" w:rsidRDefault="004B776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2433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Рынок</w:t>
            </w:r>
            <w:r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C52433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</w:rPr>
              <w:t>обработки древесины и производства изделий из дерева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9A27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995E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4C3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0FF8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2D9" w14:textId="77777777" w:rsidR="004B7764" w:rsidRPr="00BD43D6" w:rsidRDefault="004B7764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4B7764" w14:paraId="4D4B76B4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BA1D" w14:textId="0192DDCC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15.1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B40" w14:textId="77777777" w:rsidR="004B7764" w:rsidRPr="00BB4559" w:rsidRDefault="004B7764" w:rsidP="00553F8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BB4559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Доля организаций частной формы</w:t>
            </w:r>
          </w:p>
          <w:p w14:paraId="6FAC4387" w14:textId="77777777" w:rsidR="004B7764" w:rsidRPr="00BB4559" w:rsidRDefault="004B7764" w:rsidP="00553F8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BB4559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собственности в сфере обработки древесины</w:t>
            </w:r>
          </w:p>
          <w:p w14:paraId="2656C4E7" w14:textId="3EA79265" w:rsidR="004B7764" w:rsidRPr="00BD43D6" w:rsidRDefault="004B776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B4559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и производства изделий из дерева, процент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87A4" w14:textId="72EF96FD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817B" w14:textId="6C805920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2E5" w14:textId="12E80C26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24A8" w14:textId="6B26DA74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1639" w14:textId="77777777" w:rsidR="004B7764" w:rsidRPr="00BD43D6" w:rsidRDefault="004B7764" w:rsidP="0031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4B7764" w14:paraId="75E35616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A3BE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8D62" w14:textId="3DA80C60" w:rsidR="004B7764" w:rsidRPr="00BD43D6" w:rsidRDefault="004B7764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87071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</w:t>
            </w:r>
            <w:r w:rsidRPr="00B87071">
              <w:rPr>
                <w:color w:val="00000A"/>
                <w:sz w:val="24"/>
                <w:szCs w:val="24"/>
              </w:rPr>
              <w:t xml:space="preserve"> </w:t>
            </w:r>
            <w:r w:rsidRPr="00B87071">
              <w:rPr>
                <w:rFonts w:ascii="Times New Roman" w:hAnsi="Times New Roman"/>
                <w:color w:val="00000A"/>
                <w:sz w:val="24"/>
                <w:szCs w:val="24"/>
              </w:rPr>
              <w:t>обработки древесины и производства изделий из дерева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CEE0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6541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4E72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5178" w14:textId="77777777" w:rsidR="004B7764" w:rsidRDefault="004B77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B35" w14:textId="3BEE1EC4" w:rsidR="004B7764" w:rsidRPr="00BD43D6" w:rsidRDefault="004B7764" w:rsidP="004B7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5B39">
              <w:rPr>
                <w:rFonts w:ascii="Times New Roman" w:hAnsi="Times New Roman"/>
                <w:color w:val="00000A"/>
                <w:sz w:val="24"/>
                <w:szCs w:val="24"/>
              </w:rPr>
              <w:t>Рынком обработки древесины и производства изделий из дерева н</w:t>
            </w:r>
            <w:r w:rsidRPr="00FF5B39">
              <w:rPr>
                <w:rFonts w:ascii="Times New Roman" w:hAnsi="Times New Roman"/>
                <w:sz w:val="24"/>
                <w:szCs w:val="24"/>
              </w:rPr>
              <w:t>а территории Ковылкинского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>на занимается 11</w:t>
            </w:r>
            <w:r w:rsidR="00517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частных пилорам.</w:t>
            </w:r>
            <w:r w:rsidRPr="00FF5B39">
              <w:rPr>
                <w:rFonts w:ascii="Times New Roman" w:hAnsi="Times New Roman"/>
                <w:sz w:val="24"/>
                <w:szCs w:val="24"/>
              </w:rPr>
              <w:t xml:space="preserve"> Пилорамы занимаются обработкой древесины и производством изделий из дерева, выполняют первичную обработку древесины. Они используют в виде сырья лесоматериалы и производят такую продукцию, как пиломатериалы (доска, брус). Изготовлением мебели на территории района занимаются ООО «Мебель-К» и два индивидуальных предпринимателя.</w:t>
            </w:r>
          </w:p>
        </w:tc>
      </w:tr>
      <w:tr w:rsidR="00553F8F" w14:paraId="57E5EA38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A3F" w14:textId="6771C6E1" w:rsidR="00553F8F" w:rsidRPr="00551CC6" w:rsidRDefault="00553F8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551CC6">
              <w:rPr>
                <w:rFonts w:ascii="Times New Roman" w:hAnsi="Times New Roman"/>
                <w:b/>
                <w:szCs w:val="22"/>
              </w:rPr>
              <w:t>16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8D4" w14:textId="297E8621" w:rsidR="00553F8F" w:rsidRPr="00553F8F" w:rsidRDefault="00553F8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53F8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Рынок услуг детского</w:t>
            </w:r>
            <w:r w:rsidR="00551CC6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553F8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отдыха и оздоровления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CBF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9E8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6745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3FF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6FC" w14:textId="77777777" w:rsidR="00553F8F" w:rsidRPr="00FF5B39" w:rsidRDefault="00553F8F" w:rsidP="004B7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53F8F" w14:paraId="69EDB578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1A8" w14:textId="5A129487" w:rsidR="00553F8F" w:rsidRPr="00553F8F" w:rsidRDefault="00553F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3F8F">
              <w:rPr>
                <w:rFonts w:ascii="Times New Roman" w:hAnsi="Times New Roman"/>
                <w:szCs w:val="22"/>
              </w:rPr>
              <w:t>16.1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6225" w14:textId="00EA5D0E" w:rsidR="00553F8F" w:rsidRPr="00B87071" w:rsidRDefault="00553F8F" w:rsidP="00551CC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Численность детей в возрасте</w:t>
            </w:r>
            <w:r w:rsidR="00551C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от 7 до 17 лет, отдохнувших в организациях отдыха детей и их оздоровления</w:t>
            </w:r>
            <w:r w:rsidR="00551C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соответствующего типа в общей численности детей этой категории, проживающих на территории муниципального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16A8" w14:textId="3646C6E2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167B" w14:textId="5448A1E5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24B" w14:textId="0177A736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746" w14:textId="57F47C5A" w:rsidR="00553F8F" w:rsidRDefault="00D969DC" w:rsidP="001E78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E781E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B9B" w14:textId="77777777" w:rsidR="00553F8F" w:rsidRPr="00FF5B39" w:rsidRDefault="00553F8F" w:rsidP="004B7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51CC6" w14:paraId="15D4D759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2FEB" w14:textId="77777777" w:rsidR="00551CC6" w:rsidRPr="00551CC6" w:rsidRDefault="00551CC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EB3" w14:textId="75EC78ED" w:rsidR="00551CC6" w:rsidRPr="00551CC6" w:rsidRDefault="00551CC6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87071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услуг детского отдыха и оздоровления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6B2E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C1F7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D1D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051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23CA" w14:textId="0E4FC1E9" w:rsidR="00551CC6" w:rsidRPr="00FF5B39" w:rsidRDefault="001E781E" w:rsidP="00926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летний оздоровительный период в 2023 году на</w:t>
            </w:r>
            <w:r w:rsidR="00517CE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территории Ковылкинского муниципального района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функционировало 16 пришкольных оздоровительных лагерей для 772 человек. В период осенних каникул в пришкольных лагерях отдо</w:t>
            </w:r>
            <w:r w:rsidR="0092633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хнули 229 человек. По линии ГКУ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«Соцзащита населения по Ковылкинскому райо</w:t>
            </w:r>
            <w:r w:rsidR="0092633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ну РМ» в лагерях и санаториях Республики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</w:t>
            </w:r>
            <w:r w:rsidR="00926336">
              <w:rPr>
                <w:rFonts w:ascii="Times New Roman" w:hAnsi="Times New Roman"/>
                <w:color w:val="00000A"/>
                <w:sz w:val="24"/>
                <w:szCs w:val="24"/>
              </w:rPr>
              <w:t>ордовия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других регионах </w:t>
            </w:r>
            <w:r w:rsidR="00926336">
              <w:rPr>
                <w:rFonts w:ascii="Times New Roman" w:hAnsi="Times New Roman"/>
                <w:color w:val="00000A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отдохнуло 33 человека.</w:t>
            </w:r>
          </w:p>
        </w:tc>
      </w:tr>
      <w:tr w:rsidR="00553F8F" w14:paraId="1C90F1D1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530E" w14:textId="72C5EB88" w:rsidR="00553F8F" w:rsidRPr="00551CC6" w:rsidRDefault="00551CC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551CC6">
              <w:rPr>
                <w:rFonts w:ascii="Times New Roman" w:hAnsi="Times New Roman"/>
                <w:b/>
                <w:szCs w:val="22"/>
              </w:rPr>
              <w:lastRenderedPageBreak/>
              <w:t>17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20F7" w14:textId="2DE9BE10" w:rsidR="00553F8F" w:rsidRPr="00551CC6" w:rsidRDefault="00551CC6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51CC6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Рынок социальных услуг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EB0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A28D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C22E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914" w14:textId="77777777" w:rsidR="00553F8F" w:rsidRDefault="00553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69FE" w14:textId="77777777" w:rsidR="00553F8F" w:rsidRPr="00FF5B39" w:rsidRDefault="00553F8F" w:rsidP="004B7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53F8F" w14:paraId="0D072DB9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AFC5" w14:textId="7B2D36D0" w:rsidR="00553F8F" w:rsidRPr="00551CC6" w:rsidRDefault="00551CC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CC6">
              <w:rPr>
                <w:rFonts w:ascii="Times New Roman" w:hAnsi="Times New Roman"/>
                <w:szCs w:val="22"/>
              </w:rPr>
              <w:t>17.1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1865" w14:textId="307DBE7C" w:rsidR="00553F8F" w:rsidRPr="00B87071" w:rsidRDefault="00551CC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FE4" w14:textId="63015929" w:rsidR="00553F8F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5F18" w14:textId="7A4F4A63" w:rsidR="00553F8F" w:rsidRDefault="008F20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E6F" w14:textId="45C669FD" w:rsidR="00553F8F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412" w14:textId="4EE5A1D7" w:rsidR="00553F8F" w:rsidRDefault="008F20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806" w14:textId="77777777" w:rsidR="00553F8F" w:rsidRPr="00FF5B39" w:rsidRDefault="00553F8F" w:rsidP="004B7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51CC6" w14:paraId="1F0FFF7B" w14:textId="77777777" w:rsidTr="005D77BF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43B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96EC" w14:textId="49122C18" w:rsidR="00551CC6" w:rsidRPr="00B87071" w:rsidRDefault="00551CC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87071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D42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86F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BA6F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8F7" w14:textId="77777777" w:rsidR="00551CC6" w:rsidRDefault="00551C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4EC1" w14:textId="24CEC05E" w:rsidR="00551CC6" w:rsidRPr="00FF5B39" w:rsidRDefault="00004109" w:rsidP="004B7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На территории района рынок социальных услуг представлен ГКУ «Социальная защита населения», АНО СОГ «Долголетие» и ГБСУ СОН РМ «Ковылкинский дом-интернат для престарелых и инвалидов» на 150 мест</w:t>
            </w:r>
            <w:r w:rsidR="00A46938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</w:tc>
      </w:tr>
    </w:tbl>
    <w:p w14:paraId="0AB63B80" w14:textId="77777777" w:rsidR="00322955" w:rsidRDefault="00322955" w:rsidP="00807C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5735A2E" w14:textId="77777777" w:rsidR="00B61B61" w:rsidRDefault="00B61B61" w:rsidP="00807C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A205961" w14:textId="77777777" w:rsidR="00B61B61" w:rsidRDefault="00B61B61" w:rsidP="00807C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3B82772" w14:textId="77777777" w:rsidR="00B61B61" w:rsidRDefault="00B61B61" w:rsidP="00807CB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61B61">
      <w:pgSz w:w="16838" w:h="11906" w:orient="landscape"/>
      <w:pgMar w:top="709" w:right="1134" w:bottom="649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955"/>
    <w:rsid w:val="00004109"/>
    <w:rsid w:val="00033F96"/>
    <w:rsid w:val="00065220"/>
    <w:rsid w:val="0008374C"/>
    <w:rsid w:val="000F1186"/>
    <w:rsid w:val="001765F7"/>
    <w:rsid w:val="00177A79"/>
    <w:rsid w:val="001E781E"/>
    <w:rsid w:val="001F5A4C"/>
    <w:rsid w:val="002033CE"/>
    <w:rsid w:val="00253A2C"/>
    <w:rsid w:val="002829F2"/>
    <w:rsid w:val="002B3FE2"/>
    <w:rsid w:val="002C1794"/>
    <w:rsid w:val="002D26DF"/>
    <w:rsid w:val="002F1441"/>
    <w:rsid w:val="00312D2A"/>
    <w:rsid w:val="00322955"/>
    <w:rsid w:val="00382561"/>
    <w:rsid w:val="00390B1B"/>
    <w:rsid w:val="003D6ABB"/>
    <w:rsid w:val="003E22D0"/>
    <w:rsid w:val="00476ADF"/>
    <w:rsid w:val="004931C0"/>
    <w:rsid w:val="004B7764"/>
    <w:rsid w:val="004F6704"/>
    <w:rsid w:val="00517CED"/>
    <w:rsid w:val="00551CC6"/>
    <w:rsid w:val="00553066"/>
    <w:rsid w:val="00553F8F"/>
    <w:rsid w:val="0056218B"/>
    <w:rsid w:val="005962D6"/>
    <w:rsid w:val="005D77BF"/>
    <w:rsid w:val="00622B36"/>
    <w:rsid w:val="00653EE9"/>
    <w:rsid w:val="00664E39"/>
    <w:rsid w:val="006B274A"/>
    <w:rsid w:val="006C2583"/>
    <w:rsid w:val="006D2CA6"/>
    <w:rsid w:val="006E5639"/>
    <w:rsid w:val="00780AF4"/>
    <w:rsid w:val="007B3E01"/>
    <w:rsid w:val="00807CBD"/>
    <w:rsid w:val="00831B0D"/>
    <w:rsid w:val="00837CFF"/>
    <w:rsid w:val="0088286B"/>
    <w:rsid w:val="00885C8E"/>
    <w:rsid w:val="008A0313"/>
    <w:rsid w:val="008F2084"/>
    <w:rsid w:val="008F2C7E"/>
    <w:rsid w:val="0090154F"/>
    <w:rsid w:val="00926336"/>
    <w:rsid w:val="00982B34"/>
    <w:rsid w:val="009842C8"/>
    <w:rsid w:val="009C1A67"/>
    <w:rsid w:val="00A46938"/>
    <w:rsid w:val="00A51D27"/>
    <w:rsid w:val="00A627A5"/>
    <w:rsid w:val="00AC7B6E"/>
    <w:rsid w:val="00AF336E"/>
    <w:rsid w:val="00B44A64"/>
    <w:rsid w:val="00B50C07"/>
    <w:rsid w:val="00B544A1"/>
    <w:rsid w:val="00B61B61"/>
    <w:rsid w:val="00B62DA6"/>
    <w:rsid w:val="00BD670C"/>
    <w:rsid w:val="00C37341"/>
    <w:rsid w:val="00C41F7C"/>
    <w:rsid w:val="00C5251E"/>
    <w:rsid w:val="00C8155E"/>
    <w:rsid w:val="00C94A4F"/>
    <w:rsid w:val="00CA0BC9"/>
    <w:rsid w:val="00CA2E52"/>
    <w:rsid w:val="00D334D5"/>
    <w:rsid w:val="00D3376C"/>
    <w:rsid w:val="00D56FFE"/>
    <w:rsid w:val="00D74E45"/>
    <w:rsid w:val="00D969DC"/>
    <w:rsid w:val="00D9790F"/>
    <w:rsid w:val="00DB49CA"/>
    <w:rsid w:val="00DB669A"/>
    <w:rsid w:val="00DD72C0"/>
    <w:rsid w:val="00E16411"/>
    <w:rsid w:val="00E475B8"/>
    <w:rsid w:val="00E73D97"/>
    <w:rsid w:val="00E84955"/>
    <w:rsid w:val="00E91A83"/>
    <w:rsid w:val="00EB13F6"/>
    <w:rsid w:val="00EE445F"/>
    <w:rsid w:val="00EE731C"/>
    <w:rsid w:val="00F17374"/>
    <w:rsid w:val="00F25CF9"/>
    <w:rsid w:val="00F3160D"/>
    <w:rsid w:val="00F34A25"/>
    <w:rsid w:val="00FA1B5B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4113"/>
  <w15:docId w15:val="{7E8C8F85-DC1C-40BE-8AC2-97E1D5A6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aliases w:val="ПАРАГРАФ"/>
    <w:basedOn w:val="a"/>
    <w:link w:val="a4"/>
    <w:uiPriority w:val="34"/>
    <w:qFormat/>
    <w:pPr>
      <w:ind w:left="720"/>
    </w:pPr>
  </w:style>
  <w:style w:type="character" w:customStyle="1" w:styleId="a4">
    <w:name w:val="Абзац списка Знак"/>
    <w:aliases w:val="ПАРАГРАФ Знак"/>
    <w:basedOn w:val="1"/>
    <w:link w:val="a3"/>
    <w:uiPriority w:val="99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Нижний колонтитул Знак"/>
    <w:basedOn w:val="12"/>
    <w:link w:val="aa"/>
  </w:style>
  <w:style w:type="character" w:customStyle="1" w:styleId="aa">
    <w:name w:val="Нижний колонтитул Знак"/>
    <w:basedOn w:val="13"/>
    <w:link w:val="a9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ab">
    <w:name w:val="Верхний и нижний колонтитулы"/>
    <w:basedOn w:val="a"/>
    <w:link w:val="ac"/>
    <w:pPr>
      <w:tabs>
        <w:tab w:val="center" w:pos="4819"/>
        <w:tab w:val="right" w:pos="9638"/>
      </w:tabs>
    </w:pPr>
  </w:style>
  <w:style w:type="character" w:customStyle="1" w:styleId="ac">
    <w:name w:val="Верхний и нижний колонтитулы"/>
    <w:basedOn w:val="1"/>
    <w:link w:val="ab"/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i/>
      <w:sz w:val="24"/>
    </w:rPr>
  </w:style>
  <w:style w:type="paragraph" w:customStyle="1" w:styleId="af">
    <w:name w:val="Верхний колонтитул Знак"/>
    <w:basedOn w:val="12"/>
    <w:link w:val="af0"/>
  </w:style>
  <w:style w:type="character" w:customStyle="1" w:styleId="af0">
    <w:name w:val="Верхний колонтитул Знак"/>
    <w:basedOn w:val="13"/>
    <w:link w:val="af"/>
  </w:style>
  <w:style w:type="paragraph" w:styleId="af1">
    <w:name w:val="footer"/>
    <w:basedOn w:val="a"/>
    <w:link w:val="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1"/>
    <w:link w:val="af1"/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2">
    <w:name w:val="header"/>
    <w:basedOn w:val="a"/>
    <w:link w:val="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1"/>
    <w:link w:val="af2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8">
    <w:name w:val="Гиперссылка1"/>
    <w:basedOn w:val="12"/>
    <w:link w:val="19"/>
    <w:rPr>
      <w:color w:val="0000FF" w:themeColor="hyperlink"/>
      <w:u w:val="single"/>
    </w:rPr>
  </w:style>
  <w:style w:type="character" w:customStyle="1" w:styleId="19">
    <w:name w:val="Гиперссылка1"/>
    <w:basedOn w:val="13"/>
    <w:link w:val="18"/>
    <w:rPr>
      <w:color w:val="0000FF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Просмотренная гиперссылка1"/>
    <w:basedOn w:val="12"/>
    <w:link w:val="1b"/>
    <w:rPr>
      <w:color w:val="800080" w:themeColor="followedHyperlink"/>
      <w:u w:val="single"/>
    </w:rPr>
  </w:style>
  <w:style w:type="character" w:customStyle="1" w:styleId="1b">
    <w:name w:val="Просмотренная гиперссылка1"/>
    <w:basedOn w:val="13"/>
    <w:link w:val="1a"/>
    <w:rPr>
      <w:color w:val="800080" w:themeColor="followedHyperlink"/>
      <w:u w:val="single"/>
    </w:rPr>
  </w:style>
  <w:style w:type="paragraph" w:customStyle="1" w:styleId="23">
    <w:name w:val="Гиперссылка2"/>
    <w:link w:val="af3"/>
    <w:rPr>
      <w:color w:val="0000FF"/>
      <w:u w:val="single"/>
    </w:rPr>
  </w:style>
  <w:style w:type="character" w:styleId="af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pPr>
      <w:spacing w:after="0" w:line="307" w:lineRule="exact"/>
      <w:jc w:val="center"/>
    </w:pPr>
    <w:rPr>
      <w:rFonts w:ascii="Times New Roman" w:hAnsi="Times New Roman"/>
      <w:spacing w:val="5"/>
      <w:sz w:val="24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spacing w:val="5"/>
      <w:sz w:val="24"/>
    </w:rPr>
  </w:style>
  <w:style w:type="paragraph" w:customStyle="1" w:styleId="1e">
    <w:name w:val="Выделение1"/>
    <w:basedOn w:val="12"/>
    <w:link w:val="1f"/>
    <w:rPr>
      <w:i/>
    </w:rPr>
  </w:style>
  <w:style w:type="character" w:customStyle="1" w:styleId="1f">
    <w:name w:val="Выделение1"/>
    <w:basedOn w:val="13"/>
    <w:link w:val="1e"/>
    <w:rPr>
      <w:i/>
    </w:rPr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"/>
    <w:link w:val="af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6">
    <w:name w:val="Содержимое таблицы"/>
    <w:basedOn w:val="a"/>
    <w:link w:val="af7"/>
  </w:style>
  <w:style w:type="character" w:customStyle="1" w:styleId="af7">
    <w:name w:val="Содержимое таблицы"/>
    <w:basedOn w:val="1"/>
    <w:link w:val="af6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6">
    <w:name w:val="Основной шрифт абзаца2"/>
  </w:style>
  <w:style w:type="paragraph" w:styleId="afa">
    <w:name w:val="Title"/>
    <w:basedOn w:val="a"/>
    <w:next w:val="a6"/>
    <w:link w:val="afb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Заголовок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Normal (Web)"/>
    <w:basedOn w:val="a"/>
    <w:link w:val="afd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Интернет) Знак"/>
    <w:basedOn w:val="1"/>
    <w:link w:val="afc"/>
    <w:rPr>
      <w:rFonts w:ascii="Times New Roman" w:hAnsi="Times New Roman"/>
      <w:sz w:val="24"/>
    </w:rPr>
  </w:style>
  <w:style w:type="character" w:customStyle="1" w:styleId="afb">
    <w:name w:val="Заголовок Знак"/>
    <w:basedOn w:val="1"/>
    <w:link w:val="afa"/>
    <w:rPr>
      <w:rFonts w:ascii="Arial" w:hAnsi="Arial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e">
    <w:name w:val="No Spacing"/>
    <w:link w:val="aff"/>
    <w:uiPriority w:val="99"/>
    <w:qFormat/>
    <w:rsid w:val="00EB13F6"/>
    <w:pPr>
      <w:spacing w:line="240" w:lineRule="auto"/>
    </w:pPr>
    <w:rPr>
      <w:color w:val="auto"/>
      <w:szCs w:val="22"/>
      <w:lang w:eastAsia="en-US"/>
    </w:rPr>
  </w:style>
  <w:style w:type="character" w:customStyle="1" w:styleId="aff">
    <w:name w:val="Без интервала Знак"/>
    <w:link w:val="afe"/>
    <w:uiPriority w:val="99"/>
    <w:locked/>
    <w:rsid w:val="00EB13F6"/>
    <w:rPr>
      <w:color w:val="auto"/>
      <w:szCs w:val="22"/>
      <w:lang w:eastAsia="en-US"/>
    </w:rPr>
  </w:style>
  <w:style w:type="character" w:styleId="aff0">
    <w:name w:val="Unresolved Mention"/>
    <w:basedOn w:val="a0"/>
    <w:uiPriority w:val="99"/>
    <w:semiHidden/>
    <w:unhideWhenUsed/>
    <w:rsid w:val="00D3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EFF5-021D-47D0-88E2-73F28544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55</cp:revision>
  <dcterms:created xsi:type="dcterms:W3CDTF">2023-12-27T08:09:00Z</dcterms:created>
  <dcterms:modified xsi:type="dcterms:W3CDTF">2024-02-20T09:27:00Z</dcterms:modified>
</cp:coreProperties>
</file>